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宋体"/>
          <w:b w:val="0"/>
          <w:bCs/>
          <w:kern w:val="0"/>
          <w:sz w:val="44"/>
          <w:szCs w:val="44"/>
        </w:rPr>
      </w:pPr>
      <w:bookmarkStart w:id="0" w:name="_GoBack"/>
      <w:r>
        <w:rPr>
          <w:rFonts w:hint="eastAsia" w:ascii="黑体" w:hAnsi="黑体" w:eastAsia="黑体" w:cs="宋体"/>
          <w:b w:val="0"/>
          <w:bCs/>
          <w:kern w:val="0"/>
          <w:sz w:val="44"/>
          <w:szCs w:val="44"/>
        </w:rPr>
        <w:t>水产新品种“网上申请系统”填报说明</w:t>
      </w:r>
    </w:p>
    <w:bookmarkEnd w:id="0"/>
    <w:p>
      <w:pPr>
        <w:jc w:val="center"/>
        <w:rPr>
          <w:rFonts w:ascii="黑体" w:hAnsi="黑体" w:eastAsia="黑体" w:cs="宋体"/>
          <w:b/>
          <w:kern w:val="0"/>
          <w:szCs w:val="21"/>
        </w:rPr>
      </w:pPr>
    </w:p>
    <w:p>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根据水产新品种审定办事指南要求，水产新品种申报审定需在农业农村部政务服务平台上进行网上申请并送达纸质申报材料，为方便申请主体填报网上申请系统，特作以下说明。</w:t>
      </w:r>
    </w:p>
    <w:p>
      <w:pPr>
        <w:ind w:firstLine="640" w:firstLineChars="200"/>
        <w:rPr>
          <w:rFonts w:ascii="黑体" w:hAnsi="黑体" w:eastAsia="黑体" w:cs="宋体"/>
          <w:b w:val="0"/>
          <w:bCs/>
          <w:kern w:val="0"/>
          <w:sz w:val="32"/>
          <w:szCs w:val="32"/>
        </w:rPr>
      </w:pPr>
      <w:r>
        <w:rPr>
          <w:rFonts w:hint="eastAsia" w:ascii="黑体" w:hAnsi="黑体" w:eastAsia="黑体" w:cs="宋体"/>
          <w:b w:val="0"/>
          <w:bCs/>
          <w:kern w:val="0"/>
          <w:sz w:val="32"/>
          <w:szCs w:val="32"/>
        </w:rPr>
        <w:t>一、填报流程</w:t>
      </w:r>
    </w:p>
    <w:p>
      <w:pPr>
        <w:ind w:firstLine="643" w:firstLineChars="200"/>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（一）系统登入</w:t>
      </w:r>
    </w:p>
    <w:p>
      <w:pPr>
        <w:ind w:firstLine="640" w:firstLineChars="200"/>
        <w:rPr>
          <w:rFonts w:ascii="仿宋" w:hAnsi="仿宋" w:eastAsia="仿宋" w:cs="仿宋"/>
          <w:kern w:val="0"/>
          <w:sz w:val="32"/>
          <w:szCs w:val="32"/>
        </w:rPr>
      </w:pPr>
      <w:r>
        <w:rPr>
          <w:rFonts w:ascii="仿宋" w:hAnsi="仿宋" w:eastAsia="仿宋" w:cs="仿宋"/>
          <w:kern w:val="0"/>
          <w:sz w:val="32"/>
          <w:szCs w:val="32"/>
        </w:rPr>
        <w:t>1.</w:t>
      </w:r>
      <w:r>
        <w:rPr>
          <w:rFonts w:hint="eastAsia" w:ascii="仿宋" w:hAnsi="仿宋" w:eastAsia="仿宋" w:cs="仿宋"/>
          <w:kern w:val="0"/>
          <w:sz w:val="32"/>
          <w:szCs w:val="32"/>
        </w:rPr>
        <w:t>网址：</w:t>
      </w:r>
      <w:r>
        <w:rPr>
          <w:rFonts w:ascii="仿宋" w:hAnsi="仿宋" w:eastAsia="仿宋" w:cs="仿宋"/>
          <w:kern w:val="0"/>
          <w:sz w:val="32"/>
          <w:szCs w:val="32"/>
        </w:rPr>
        <w:t>https://zwfw.moa.gov.cn/#/homeList</w:t>
      </w:r>
      <w:r>
        <w:rPr>
          <w:rFonts w:hint="eastAsia" w:ascii="仿宋" w:hAnsi="仿宋" w:eastAsia="仿宋" w:cs="仿宋"/>
          <w:kern w:val="0"/>
          <w:sz w:val="32"/>
          <w:szCs w:val="32"/>
        </w:rPr>
        <w:t>（农业农村部政务服务平台）。</w:t>
      </w:r>
    </w:p>
    <w:p>
      <w:pPr>
        <w:ind w:firstLine="640" w:firstLineChars="200"/>
        <w:rPr>
          <w:rFonts w:ascii="仿宋" w:hAnsi="仿宋" w:eastAsia="仿宋" w:cs="仿宋"/>
          <w:kern w:val="0"/>
          <w:sz w:val="32"/>
          <w:szCs w:val="32"/>
        </w:rPr>
      </w:pPr>
      <w:r>
        <w:rPr>
          <w:rFonts w:ascii="仿宋" w:hAnsi="仿宋" w:eastAsia="仿宋" w:cs="仿宋"/>
          <w:kern w:val="0"/>
          <w:sz w:val="32"/>
          <w:szCs w:val="32"/>
        </w:rPr>
        <w:t>2.</w:t>
      </w:r>
      <w:r>
        <w:rPr>
          <w:rFonts w:hint="eastAsia" w:ascii="仿宋" w:hAnsi="仿宋" w:eastAsia="仿宋" w:cs="仿宋"/>
          <w:kern w:val="0"/>
          <w:sz w:val="32"/>
          <w:szCs w:val="32"/>
        </w:rPr>
        <w:t>系统在网页中的位置：</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首页</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事项分类—业务类别</w:t>
      </w:r>
      <w:r>
        <w:rPr>
          <w:rFonts w:hint="eastAsia" w:ascii="仿宋" w:hAnsi="仿宋" w:eastAsia="仿宋" w:cs="仿宋"/>
          <w:kern w:val="0"/>
          <w:sz w:val="32"/>
          <w:szCs w:val="32"/>
        </w:rPr>
        <w:t>—水产苗种类—水产新品种审定—网上申请”。</w:t>
      </w:r>
    </w:p>
    <w:p>
      <w:pPr>
        <w:ind w:firstLine="640" w:firstLineChars="200"/>
        <w:rPr>
          <w:rFonts w:ascii="仿宋" w:hAnsi="仿宋" w:eastAsia="仿宋" w:cs="仿宋"/>
          <w:kern w:val="0"/>
          <w:sz w:val="32"/>
          <w:szCs w:val="32"/>
        </w:rPr>
      </w:pPr>
      <w:r>
        <w:rPr>
          <w:rFonts w:ascii="仿宋" w:hAnsi="仿宋" w:eastAsia="仿宋" w:cs="仿宋"/>
          <w:kern w:val="0"/>
          <w:sz w:val="32"/>
          <w:szCs w:val="32"/>
        </w:rPr>
        <w:t>3.</w:t>
      </w:r>
      <w:r>
        <w:rPr>
          <w:rFonts w:hint="eastAsia" w:ascii="仿宋" w:hAnsi="仿宋" w:eastAsia="仿宋" w:cs="仿宋"/>
          <w:kern w:val="0"/>
          <w:sz w:val="32"/>
          <w:szCs w:val="32"/>
        </w:rPr>
        <w:t>登入方式：账号注册可根据申请主体性质（个人或法人）自行选择；</w:t>
      </w:r>
      <w:r>
        <w:rPr>
          <w:rFonts w:hint="eastAsia" w:ascii="仿宋" w:hAnsi="仿宋" w:eastAsia="仿宋" w:cs="仿宋"/>
          <w:kern w:val="0"/>
          <w:sz w:val="32"/>
          <w:szCs w:val="32"/>
          <w:lang w:val="en-US" w:eastAsia="zh-CN"/>
        </w:rPr>
        <w:t>以</w:t>
      </w:r>
      <w:r>
        <w:rPr>
          <w:rFonts w:hint="eastAsia" w:ascii="仿宋" w:hAnsi="仿宋" w:eastAsia="仿宋" w:cs="仿宋"/>
          <w:bCs/>
          <w:kern w:val="0"/>
          <w:sz w:val="32"/>
          <w:szCs w:val="32"/>
        </w:rPr>
        <w:t>法人单位</w:t>
      </w:r>
      <w:r>
        <w:rPr>
          <w:rFonts w:hint="eastAsia" w:ascii="仿宋" w:hAnsi="仿宋" w:eastAsia="仿宋" w:cs="仿宋"/>
          <w:bCs/>
          <w:kern w:val="0"/>
          <w:sz w:val="32"/>
          <w:szCs w:val="32"/>
          <w:lang w:val="en-US" w:eastAsia="zh-CN"/>
        </w:rPr>
        <w:t>身份申报的，</w:t>
      </w:r>
      <w:r>
        <w:rPr>
          <w:rFonts w:hint="eastAsia" w:ascii="仿宋" w:hAnsi="仿宋" w:eastAsia="仿宋" w:cs="仿宋"/>
          <w:bCs/>
          <w:kern w:val="0"/>
          <w:sz w:val="32"/>
          <w:szCs w:val="32"/>
        </w:rPr>
        <w:t>只能使用法人账号登入填报</w:t>
      </w:r>
      <w:r>
        <w:rPr>
          <w:rFonts w:hint="eastAsia" w:ascii="仿宋" w:hAnsi="仿宋" w:eastAsia="仿宋" w:cs="仿宋"/>
          <w:kern w:val="0"/>
          <w:sz w:val="32"/>
          <w:szCs w:val="32"/>
        </w:rPr>
        <w:t>。</w:t>
      </w:r>
    </w:p>
    <w:p>
      <w:pPr>
        <w:ind w:firstLine="643" w:firstLineChars="200"/>
        <w:rPr>
          <w:rFonts w:hint="eastAsia" w:ascii="楷体_GB2312" w:hAnsi="楷体_GB2312" w:eastAsia="楷体_GB2312" w:cs="楷体_GB2312"/>
          <w:b/>
          <w:kern w:val="0"/>
          <w:sz w:val="32"/>
          <w:szCs w:val="32"/>
          <w:lang w:val="en-US" w:eastAsia="zh-CN"/>
        </w:rPr>
      </w:pPr>
      <w:r>
        <w:rPr>
          <w:rFonts w:hint="eastAsia" w:ascii="楷体_GB2312" w:hAnsi="楷体_GB2312" w:eastAsia="楷体_GB2312" w:cs="楷体_GB2312"/>
          <w:b/>
          <w:kern w:val="0"/>
          <w:sz w:val="32"/>
          <w:szCs w:val="32"/>
        </w:rPr>
        <w:t>（二）内容</w:t>
      </w:r>
      <w:r>
        <w:rPr>
          <w:rFonts w:hint="eastAsia" w:ascii="楷体_GB2312" w:hAnsi="楷体_GB2312" w:eastAsia="楷体_GB2312" w:cs="楷体_GB2312"/>
          <w:b/>
          <w:kern w:val="0"/>
          <w:sz w:val="32"/>
          <w:szCs w:val="32"/>
          <w:lang w:val="en-US" w:eastAsia="zh-CN"/>
        </w:rPr>
        <w:t>填报</w:t>
      </w:r>
    </w:p>
    <w:p>
      <w:pPr>
        <w:ind w:firstLine="643" w:firstLineChars="200"/>
        <w:rPr>
          <w:rFonts w:ascii="仿宋" w:hAnsi="仿宋" w:eastAsia="仿宋" w:cs="仿宋"/>
          <w:b/>
          <w:bCs/>
          <w:kern w:val="0"/>
          <w:sz w:val="32"/>
          <w:szCs w:val="32"/>
        </w:rPr>
      </w:pPr>
      <w:r>
        <w:rPr>
          <w:rFonts w:ascii="仿宋" w:hAnsi="仿宋" w:eastAsia="仿宋" w:cs="仿宋"/>
          <w:b/>
          <w:bCs/>
          <w:kern w:val="0"/>
          <w:sz w:val="32"/>
          <w:szCs w:val="32"/>
        </w:rPr>
        <w:t xml:space="preserve">1. </w:t>
      </w:r>
      <w:r>
        <w:rPr>
          <w:rFonts w:hint="eastAsia" w:ascii="仿宋" w:hAnsi="仿宋" w:eastAsia="仿宋" w:cs="仿宋"/>
          <w:b/>
          <w:bCs/>
          <w:kern w:val="0"/>
          <w:sz w:val="32"/>
          <w:szCs w:val="32"/>
        </w:rPr>
        <w:t>正文部分</w:t>
      </w:r>
    </w:p>
    <w:p>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填写“水产新品种审定申请书”有关内容</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申请单位不止一个的，用“；”隔开。</w:t>
      </w:r>
    </w:p>
    <w:p>
      <w:pPr>
        <w:ind w:firstLine="643" w:firstLineChars="200"/>
        <w:rPr>
          <w:rFonts w:ascii="仿宋" w:hAnsi="仿宋" w:eastAsia="仿宋" w:cs="仿宋"/>
          <w:b/>
          <w:bCs/>
          <w:kern w:val="0"/>
          <w:sz w:val="32"/>
          <w:szCs w:val="32"/>
        </w:rPr>
      </w:pPr>
      <w:r>
        <w:rPr>
          <w:rFonts w:ascii="仿宋" w:hAnsi="仿宋" w:eastAsia="仿宋" w:cs="仿宋"/>
          <w:b/>
          <w:bCs/>
          <w:kern w:val="0"/>
          <w:sz w:val="32"/>
          <w:szCs w:val="32"/>
        </w:rPr>
        <w:t xml:space="preserve">2. </w:t>
      </w:r>
      <w:r>
        <w:rPr>
          <w:rFonts w:hint="eastAsia" w:ascii="仿宋" w:hAnsi="仿宋" w:eastAsia="仿宋" w:cs="仿宋"/>
          <w:b/>
          <w:bCs/>
          <w:kern w:val="0"/>
          <w:sz w:val="32"/>
          <w:szCs w:val="32"/>
        </w:rPr>
        <w:t>附件部分</w:t>
      </w:r>
    </w:p>
    <w:p>
      <w:pPr>
        <w:ind w:firstLine="640" w:firstLineChars="200"/>
        <w:rPr>
          <w:rFonts w:ascii="仿宋" w:hAnsi="仿宋" w:eastAsia="仿宋" w:cs="仿宋"/>
          <w:b/>
          <w:kern w:val="0"/>
          <w:sz w:val="32"/>
          <w:szCs w:val="32"/>
        </w:rPr>
      </w:pPr>
      <w:r>
        <w:rPr>
          <w:rFonts w:hint="eastAsia" w:ascii="仿宋" w:hAnsi="仿宋" w:eastAsia="仿宋" w:cs="仿宋"/>
          <w:kern w:val="0"/>
          <w:sz w:val="32"/>
          <w:szCs w:val="32"/>
        </w:rPr>
        <w:t>附件内容需对应“水产新品种申请材料要求”（网址：</w:t>
      </w:r>
      <w:r>
        <w:rPr>
          <w:rFonts w:ascii="仿宋" w:hAnsi="仿宋" w:eastAsia="仿宋" w:cs="仿宋"/>
          <w:kern w:val="0"/>
          <w:sz w:val="32"/>
          <w:szCs w:val="32"/>
        </w:rPr>
        <w:t>http://www.nftec.agri.cn/zyfz/pzsd/201802/t20180211_6072412.htm</w:t>
      </w:r>
      <w:r>
        <w:rPr>
          <w:rFonts w:hint="eastAsia" w:ascii="仿宋" w:hAnsi="仿宋" w:eastAsia="仿宋" w:cs="仿宋"/>
          <w:kern w:val="0"/>
          <w:sz w:val="32"/>
          <w:szCs w:val="32"/>
        </w:rPr>
        <w:t>）一一上传，具体如下</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上传</w:t>
      </w:r>
      <w:r>
        <w:rPr>
          <w:rFonts w:hint="eastAsia" w:ascii="仿宋" w:hAnsi="仿宋" w:eastAsia="仿宋" w:cs="仿宋"/>
          <w:kern w:val="0"/>
          <w:sz w:val="32"/>
          <w:szCs w:val="32"/>
          <w:lang w:val="en-US" w:eastAsia="zh-CN"/>
        </w:rPr>
        <w:t>示</w:t>
      </w:r>
      <w:r>
        <w:rPr>
          <w:rFonts w:hint="eastAsia" w:ascii="仿宋" w:hAnsi="仿宋" w:eastAsia="仿宋" w:cs="仿宋"/>
          <w:kern w:val="0"/>
          <w:sz w:val="32"/>
          <w:szCs w:val="32"/>
        </w:rPr>
        <w:t>例</w:t>
      </w:r>
      <w:r>
        <w:rPr>
          <w:rFonts w:ascii="仿宋" w:hAnsi="仿宋" w:eastAsia="仿宋" w:cs="仿宋"/>
          <w:kern w:val="0"/>
          <w:sz w:val="32"/>
          <w:szCs w:val="32"/>
        </w:rPr>
        <w:t>见附</w:t>
      </w:r>
      <w:r>
        <w:rPr>
          <w:rFonts w:hint="eastAsia" w:ascii="仿宋" w:hAnsi="仿宋" w:eastAsia="仿宋" w:cs="仿宋"/>
          <w:kern w:val="0"/>
          <w:sz w:val="32"/>
          <w:szCs w:val="32"/>
          <w:lang w:val="en-US" w:eastAsia="zh-CN"/>
        </w:rPr>
        <w:t>件1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w:t>
      </w:r>
    </w:p>
    <w:p>
      <w:pPr>
        <w:ind w:firstLine="640" w:firstLineChars="200"/>
        <w:rPr>
          <w:rFonts w:hint="default" w:ascii="仿宋" w:hAnsi="仿宋" w:eastAsia="仿宋" w:cs="仿宋"/>
          <w:kern w:val="0"/>
          <w:sz w:val="32"/>
          <w:szCs w:val="32"/>
          <w:lang w:val="en-US" w:eastAsia="zh-CN"/>
        </w:rPr>
      </w:pP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1</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系统中</w:t>
      </w:r>
      <w:r>
        <w:rPr>
          <w:rFonts w:hint="eastAsia" w:ascii="仿宋" w:hAnsi="仿宋" w:eastAsia="仿宋" w:cs="仿宋"/>
          <w:kern w:val="0"/>
          <w:sz w:val="32"/>
          <w:szCs w:val="32"/>
        </w:rPr>
        <w:t>附件</w:t>
      </w:r>
      <w:r>
        <w:rPr>
          <w:rFonts w:ascii="仿宋" w:hAnsi="仿宋" w:eastAsia="仿宋" w:cs="仿宋"/>
          <w:kern w:val="0"/>
          <w:sz w:val="32"/>
          <w:szCs w:val="32"/>
        </w:rPr>
        <w:t>1</w:t>
      </w:r>
      <w:r>
        <w:rPr>
          <w:rFonts w:hint="eastAsia" w:ascii="仿宋" w:hAnsi="仿宋" w:eastAsia="仿宋" w:cs="仿宋"/>
          <w:kern w:val="0"/>
          <w:sz w:val="32"/>
          <w:szCs w:val="32"/>
        </w:rPr>
        <w:t>“水产新品种审定申请书（</w:t>
      </w:r>
      <w:r>
        <w:rPr>
          <w:rFonts w:hint="eastAsia" w:ascii="仿宋" w:hAnsi="仿宋" w:eastAsia="仿宋" w:cs="仿宋"/>
          <w:kern w:val="0"/>
          <w:sz w:val="32"/>
          <w:szCs w:val="32"/>
          <w:lang w:val="en-US" w:eastAsia="zh-CN"/>
        </w:rPr>
        <w:t>除最后一栏“全国水产原种和良种审定委员会审定意见”，其他部分内容及签章不可空项、缺失</w:t>
      </w:r>
      <w:r>
        <w:rPr>
          <w:rFonts w:hint="eastAsia" w:ascii="仿宋" w:hAnsi="仿宋" w:eastAsia="仿宋" w:cs="仿宋"/>
          <w:kern w:val="0"/>
          <w:sz w:val="32"/>
          <w:szCs w:val="32"/>
        </w:rPr>
        <w:t>）”，需将目录和水产新品种审定申请书合并，并命名为“</w:t>
      </w:r>
      <w:r>
        <w:rPr>
          <w:rFonts w:ascii="仿宋" w:hAnsi="仿宋" w:eastAsia="仿宋" w:cs="仿宋"/>
          <w:kern w:val="0"/>
          <w:sz w:val="32"/>
          <w:szCs w:val="32"/>
        </w:rPr>
        <w:t>1.待审品种名称+</w:t>
      </w:r>
      <w:r>
        <w:rPr>
          <w:rFonts w:hint="eastAsia" w:ascii="仿宋" w:hAnsi="仿宋" w:eastAsia="仿宋" w:cs="仿宋"/>
          <w:kern w:val="0"/>
          <w:sz w:val="32"/>
          <w:szCs w:val="32"/>
        </w:rPr>
        <w:t>水产</w:t>
      </w:r>
      <w:r>
        <w:rPr>
          <w:rFonts w:ascii="仿宋" w:hAnsi="仿宋" w:eastAsia="仿宋" w:cs="仿宋"/>
          <w:kern w:val="0"/>
          <w:sz w:val="32"/>
          <w:szCs w:val="32"/>
        </w:rPr>
        <w:t>新品种审定申请书</w:t>
      </w:r>
      <w:r>
        <w:rPr>
          <w:rFonts w:hint="eastAsia" w:ascii="仿宋" w:hAnsi="仿宋" w:eastAsia="仿宋" w:cs="仿宋"/>
          <w:kern w:val="0"/>
          <w:sz w:val="32"/>
          <w:szCs w:val="32"/>
        </w:rPr>
        <w:t>”后上传。</w:t>
      </w:r>
      <w:r>
        <w:rPr>
          <w:rFonts w:hint="eastAsia" w:ascii="仿宋" w:hAnsi="仿宋" w:eastAsia="仿宋" w:cs="仿宋"/>
          <w:kern w:val="0"/>
          <w:sz w:val="32"/>
          <w:szCs w:val="32"/>
          <w:lang w:val="en-US" w:eastAsia="zh-CN"/>
        </w:rPr>
        <w:t>水产新品种审定申请书见本文档附件2。</w:t>
      </w:r>
    </w:p>
    <w:p>
      <w:pPr>
        <w:ind w:firstLine="640" w:firstLineChars="200"/>
        <w:rPr>
          <w:rFonts w:ascii="仿宋" w:hAnsi="仿宋" w:eastAsia="仿宋" w:cs="仿宋"/>
          <w:kern w:val="0"/>
          <w:sz w:val="32"/>
          <w:szCs w:val="32"/>
        </w:rPr>
      </w:pP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2</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系统中</w:t>
      </w:r>
      <w:r>
        <w:rPr>
          <w:rFonts w:hint="eastAsia" w:ascii="仿宋" w:hAnsi="仿宋" w:eastAsia="仿宋" w:cs="仿宋"/>
          <w:kern w:val="0"/>
          <w:sz w:val="32"/>
          <w:szCs w:val="32"/>
        </w:rPr>
        <w:t>附件</w:t>
      </w:r>
      <w:r>
        <w:rPr>
          <w:rFonts w:ascii="仿宋" w:hAnsi="仿宋" w:eastAsia="仿宋" w:cs="仿宋"/>
          <w:kern w:val="0"/>
          <w:sz w:val="32"/>
          <w:szCs w:val="32"/>
        </w:rPr>
        <w:t>2</w:t>
      </w:r>
      <w:r>
        <w:rPr>
          <w:rFonts w:hint="eastAsia" w:ascii="仿宋" w:hAnsi="仿宋" w:eastAsia="仿宋" w:cs="仿宋"/>
          <w:kern w:val="0"/>
          <w:sz w:val="32"/>
          <w:szCs w:val="32"/>
        </w:rPr>
        <w:t>“研究报告（技术总结）”，需将申报品种简介、申报单位及育种成员情况、育种工作报告和育种技术报告合并，并命名为“</w:t>
      </w:r>
      <w:r>
        <w:rPr>
          <w:rFonts w:ascii="仿宋" w:hAnsi="仿宋" w:eastAsia="仿宋" w:cs="仿宋"/>
          <w:kern w:val="0"/>
          <w:sz w:val="32"/>
          <w:szCs w:val="32"/>
        </w:rPr>
        <w:t>2.</w:t>
      </w:r>
      <w:r>
        <w:rPr>
          <w:rFonts w:hint="eastAsia" w:ascii="仿宋" w:hAnsi="仿宋" w:eastAsia="仿宋" w:cs="仿宋"/>
          <w:kern w:val="0"/>
          <w:sz w:val="32"/>
          <w:szCs w:val="32"/>
        </w:rPr>
        <w:t>待审品种名称</w:t>
      </w:r>
      <w:r>
        <w:rPr>
          <w:rFonts w:ascii="仿宋" w:hAnsi="仿宋" w:eastAsia="仿宋" w:cs="仿宋"/>
          <w:kern w:val="0"/>
          <w:sz w:val="32"/>
          <w:szCs w:val="32"/>
        </w:rPr>
        <w:t>+简介+申报单位情况+育种工作及技术报告”后上传</w:t>
      </w:r>
      <w:r>
        <w:rPr>
          <w:rFonts w:hint="eastAsia" w:ascii="仿宋" w:hAnsi="仿宋" w:eastAsia="仿宋" w:cs="仿宋"/>
          <w:kern w:val="0"/>
          <w:sz w:val="32"/>
          <w:szCs w:val="32"/>
        </w:rPr>
        <w:t>。</w:t>
      </w:r>
    </w:p>
    <w:p>
      <w:pPr>
        <w:ind w:firstLine="640" w:firstLineChars="200"/>
        <w:rPr>
          <w:rFonts w:ascii="仿宋" w:hAnsi="仿宋" w:eastAsia="仿宋" w:cs="仿宋"/>
          <w:kern w:val="0"/>
          <w:sz w:val="32"/>
          <w:szCs w:val="32"/>
        </w:rPr>
      </w:pP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3</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系统中</w:t>
      </w:r>
      <w:r>
        <w:rPr>
          <w:rFonts w:hint="eastAsia" w:ascii="仿宋" w:hAnsi="仿宋" w:eastAsia="仿宋" w:cs="仿宋"/>
          <w:kern w:val="0"/>
          <w:sz w:val="32"/>
          <w:szCs w:val="32"/>
        </w:rPr>
        <w:t>附件</w:t>
      </w:r>
      <w:r>
        <w:rPr>
          <w:rFonts w:ascii="仿宋" w:hAnsi="仿宋" w:eastAsia="仿宋" w:cs="仿宋"/>
          <w:kern w:val="0"/>
          <w:sz w:val="32"/>
          <w:szCs w:val="32"/>
        </w:rPr>
        <w:t>3</w:t>
      </w:r>
      <w:r>
        <w:rPr>
          <w:rFonts w:hint="eastAsia" w:ascii="仿宋" w:hAnsi="仿宋" w:eastAsia="仿宋" w:cs="仿宋"/>
          <w:kern w:val="0"/>
          <w:sz w:val="32"/>
          <w:szCs w:val="32"/>
        </w:rPr>
        <w:t>“养（增）殖繁殖制种技术报告”，需将繁殖制种技术操作规程和养殖技术操作规程合并，并命名为“</w:t>
      </w:r>
      <w:r>
        <w:rPr>
          <w:rFonts w:ascii="仿宋" w:hAnsi="仿宋" w:eastAsia="仿宋" w:cs="仿宋"/>
          <w:kern w:val="0"/>
          <w:sz w:val="32"/>
          <w:szCs w:val="32"/>
        </w:rPr>
        <w:t>3.待审品种名称+繁殖制种+养殖技术操作规程”后上传</w:t>
      </w:r>
      <w:r>
        <w:rPr>
          <w:rFonts w:hint="eastAsia" w:ascii="仿宋" w:hAnsi="仿宋" w:eastAsia="仿宋" w:cs="仿宋"/>
          <w:kern w:val="0"/>
          <w:sz w:val="32"/>
          <w:szCs w:val="32"/>
        </w:rPr>
        <w:t>。</w:t>
      </w:r>
    </w:p>
    <w:p>
      <w:pPr>
        <w:ind w:firstLine="640" w:firstLineChars="200"/>
        <w:rPr>
          <w:rFonts w:ascii="仿宋" w:hAnsi="仿宋" w:eastAsia="仿宋" w:cs="仿宋"/>
          <w:kern w:val="0"/>
          <w:sz w:val="32"/>
          <w:szCs w:val="32"/>
        </w:rPr>
      </w:pP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4</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系统中</w:t>
      </w:r>
      <w:r>
        <w:rPr>
          <w:rFonts w:hint="eastAsia" w:ascii="仿宋" w:hAnsi="仿宋" w:eastAsia="仿宋" w:cs="仿宋"/>
          <w:kern w:val="0"/>
          <w:sz w:val="32"/>
          <w:szCs w:val="32"/>
        </w:rPr>
        <w:t>附件</w:t>
      </w:r>
      <w:r>
        <w:rPr>
          <w:rFonts w:ascii="仿宋" w:hAnsi="仿宋" w:eastAsia="仿宋" w:cs="仿宋"/>
          <w:kern w:val="0"/>
          <w:sz w:val="32"/>
          <w:szCs w:val="32"/>
        </w:rPr>
        <w:t>4</w:t>
      </w:r>
      <w:r>
        <w:rPr>
          <w:rFonts w:hint="eastAsia" w:ascii="仿宋" w:hAnsi="仿宋" w:eastAsia="仿宋" w:cs="仿宋"/>
          <w:kern w:val="0"/>
          <w:sz w:val="32"/>
          <w:szCs w:val="32"/>
        </w:rPr>
        <w:t>“品种标准”，需将申报品种的种质标准（杂交种还需亲本种质标准）命名为“</w:t>
      </w:r>
      <w:r>
        <w:rPr>
          <w:rFonts w:ascii="仿宋" w:hAnsi="仿宋" w:eastAsia="仿宋" w:cs="仿宋"/>
          <w:kern w:val="0"/>
          <w:sz w:val="32"/>
          <w:szCs w:val="32"/>
        </w:rPr>
        <w:t>4.待审品种名称+种质标准”</w:t>
      </w:r>
      <w:r>
        <w:rPr>
          <w:rFonts w:hint="eastAsia" w:ascii="仿宋" w:hAnsi="仿宋" w:eastAsia="仿宋" w:cs="仿宋"/>
          <w:kern w:val="0"/>
          <w:sz w:val="32"/>
          <w:szCs w:val="32"/>
        </w:rPr>
        <w:t>后上传。</w:t>
      </w:r>
    </w:p>
    <w:p>
      <w:pPr>
        <w:ind w:firstLine="640" w:firstLineChars="200"/>
        <w:rPr>
          <w:rFonts w:ascii="仿宋" w:hAnsi="仿宋" w:eastAsia="仿宋" w:cs="仿宋"/>
          <w:kern w:val="0"/>
          <w:sz w:val="32"/>
          <w:szCs w:val="32"/>
        </w:rPr>
      </w:pP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5</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系统中</w:t>
      </w:r>
      <w:r>
        <w:rPr>
          <w:rFonts w:hint="eastAsia" w:ascii="仿宋" w:hAnsi="仿宋" w:eastAsia="仿宋" w:cs="仿宋"/>
          <w:kern w:val="0"/>
          <w:sz w:val="32"/>
          <w:szCs w:val="32"/>
        </w:rPr>
        <w:t>附件</w:t>
      </w:r>
      <w:r>
        <w:rPr>
          <w:rFonts w:ascii="仿宋" w:hAnsi="仿宋" w:eastAsia="仿宋" w:cs="仿宋"/>
          <w:kern w:val="0"/>
          <w:sz w:val="32"/>
          <w:szCs w:val="32"/>
        </w:rPr>
        <w:t>5</w:t>
      </w:r>
      <w:r>
        <w:rPr>
          <w:rFonts w:hint="eastAsia" w:ascii="仿宋" w:hAnsi="仿宋" w:eastAsia="仿宋" w:cs="仿宋"/>
          <w:kern w:val="0"/>
          <w:sz w:val="32"/>
          <w:szCs w:val="32"/>
        </w:rPr>
        <w:t>“专业单位的种质检测报告（复印件）”，需将近两年的水产种质检验报告命名为“</w:t>
      </w:r>
      <w:r>
        <w:rPr>
          <w:rFonts w:ascii="仿宋" w:hAnsi="仿宋" w:eastAsia="仿宋" w:cs="仿宋"/>
          <w:kern w:val="0"/>
          <w:sz w:val="32"/>
          <w:szCs w:val="32"/>
        </w:rPr>
        <w:t>5.待审品种名称+种质检验报告”</w:t>
      </w:r>
      <w:r>
        <w:rPr>
          <w:rFonts w:hint="eastAsia" w:ascii="仿宋" w:hAnsi="仿宋" w:eastAsia="仿宋" w:cs="仿宋"/>
          <w:kern w:val="0"/>
          <w:sz w:val="32"/>
          <w:szCs w:val="32"/>
        </w:rPr>
        <w:t>后上传。</w:t>
      </w:r>
    </w:p>
    <w:p>
      <w:pPr>
        <w:ind w:firstLine="640" w:firstLineChars="200"/>
        <w:rPr>
          <w:rFonts w:ascii="仿宋" w:hAnsi="仿宋" w:eastAsia="仿宋" w:cs="仿宋"/>
          <w:kern w:val="0"/>
          <w:sz w:val="32"/>
          <w:szCs w:val="32"/>
        </w:rPr>
      </w:pP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6</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系统中</w:t>
      </w:r>
      <w:r>
        <w:rPr>
          <w:rFonts w:hint="eastAsia" w:ascii="仿宋" w:hAnsi="仿宋" w:eastAsia="仿宋" w:cs="仿宋"/>
          <w:kern w:val="0"/>
          <w:sz w:val="32"/>
          <w:szCs w:val="32"/>
        </w:rPr>
        <w:t>附件6“专业单位的抗病性鉴定报告（复印件），需将申报品种的抗病性鉴定报告命名为“6</w:t>
      </w:r>
      <w:r>
        <w:rPr>
          <w:rFonts w:ascii="仿宋" w:hAnsi="仿宋" w:eastAsia="仿宋" w:cs="仿宋"/>
          <w:kern w:val="0"/>
          <w:sz w:val="32"/>
          <w:szCs w:val="32"/>
        </w:rPr>
        <w:t>.待审品种名称+抗病性报告”</w:t>
      </w:r>
      <w:r>
        <w:rPr>
          <w:rFonts w:hint="eastAsia" w:ascii="仿宋" w:hAnsi="仿宋" w:eastAsia="仿宋" w:cs="仿宋"/>
          <w:kern w:val="0"/>
          <w:sz w:val="32"/>
          <w:szCs w:val="32"/>
        </w:rPr>
        <w:t>后上传</w:t>
      </w:r>
      <w:r>
        <w:rPr>
          <w:rFonts w:ascii="仿宋" w:hAnsi="仿宋" w:eastAsia="仿宋" w:cs="仿宋"/>
          <w:kern w:val="0"/>
          <w:sz w:val="32"/>
          <w:szCs w:val="32"/>
        </w:rPr>
        <w:t>；</w:t>
      </w:r>
      <w:r>
        <w:rPr>
          <w:rFonts w:hint="eastAsia" w:ascii="仿宋" w:hAnsi="仿宋" w:eastAsia="仿宋" w:cs="仿宋"/>
          <w:kern w:val="0"/>
          <w:sz w:val="32"/>
          <w:szCs w:val="32"/>
        </w:rPr>
        <w:t>如非抗病性品种，该项不用上传，后续命名序号顺延。</w:t>
      </w:r>
    </w:p>
    <w:p>
      <w:pPr>
        <w:ind w:firstLine="640" w:firstLineChars="200"/>
        <w:rPr>
          <w:rFonts w:ascii="仿宋" w:hAnsi="仿宋" w:eastAsia="仿宋" w:cs="仿宋"/>
          <w:kern w:val="0"/>
          <w:sz w:val="32"/>
          <w:szCs w:val="32"/>
        </w:rPr>
      </w:pP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7</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系统中</w:t>
      </w:r>
      <w:r>
        <w:rPr>
          <w:rFonts w:hint="eastAsia" w:ascii="仿宋" w:hAnsi="仿宋" w:eastAsia="仿宋" w:cs="仿宋"/>
          <w:kern w:val="0"/>
          <w:sz w:val="32"/>
          <w:szCs w:val="32"/>
        </w:rPr>
        <w:t>附件</w:t>
      </w:r>
      <w:r>
        <w:rPr>
          <w:rFonts w:ascii="仿宋" w:hAnsi="仿宋" w:eastAsia="仿宋" w:cs="仿宋"/>
          <w:kern w:val="0"/>
          <w:sz w:val="32"/>
          <w:szCs w:val="32"/>
        </w:rPr>
        <w:t>7</w:t>
      </w:r>
      <w:r>
        <w:rPr>
          <w:rFonts w:hint="eastAsia" w:ascii="仿宋" w:hAnsi="仿宋" w:eastAsia="仿宋" w:cs="仿宋"/>
          <w:kern w:val="0"/>
          <w:sz w:val="32"/>
          <w:szCs w:val="32"/>
        </w:rPr>
        <w:t>“连续二年生产性对比养（增）殖试验年度总结及承试单位评价意见（复印件）”，需将委托第三方开展的至少连续两年的生产性对比试验报告及试验结果的证明命名为“7</w:t>
      </w:r>
      <w:r>
        <w:rPr>
          <w:rFonts w:ascii="仿宋" w:hAnsi="仿宋" w:eastAsia="仿宋" w:cs="仿宋"/>
          <w:kern w:val="0"/>
          <w:sz w:val="32"/>
          <w:szCs w:val="32"/>
        </w:rPr>
        <w:t>.待审品种名称+生产性对比试验报告及试验结果的证明”</w:t>
      </w:r>
      <w:r>
        <w:rPr>
          <w:rFonts w:hint="eastAsia" w:ascii="仿宋" w:hAnsi="仿宋" w:eastAsia="仿宋" w:cs="仿宋"/>
          <w:kern w:val="0"/>
          <w:sz w:val="32"/>
          <w:szCs w:val="32"/>
        </w:rPr>
        <w:t>后上传。</w:t>
      </w:r>
    </w:p>
    <w:p>
      <w:pPr>
        <w:ind w:firstLine="640" w:firstLineChars="200"/>
        <w:rPr>
          <w:rFonts w:hint="eastAsia" w:ascii="仿宋" w:hAnsi="仿宋" w:eastAsia="仿宋" w:cs="仿宋"/>
          <w:kern w:val="0"/>
          <w:sz w:val="32"/>
          <w:szCs w:val="32"/>
          <w:lang w:eastAsia="zh-CN"/>
        </w:rPr>
      </w:pP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8</w:t>
      </w:r>
      <w:r>
        <w:rPr>
          <w:rFonts w:hint="eastAsia" w:ascii="仿宋" w:hAnsi="仿宋" w:eastAsia="仿宋" w:cs="仿宋"/>
          <w:b w:val="0"/>
          <w:bCs w:val="0"/>
          <w:kern w:val="0"/>
          <w:sz w:val="32"/>
          <w:szCs w:val="32"/>
          <w:lang w:eastAsia="zh-CN"/>
        </w:rPr>
        <w:t>）</w:t>
      </w:r>
      <w:r>
        <w:rPr>
          <w:rFonts w:hint="eastAsia" w:ascii="仿宋" w:hAnsi="仿宋" w:eastAsia="仿宋" w:cs="仿宋"/>
          <w:b w:val="0"/>
          <w:bCs w:val="0"/>
          <w:kern w:val="0"/>
          <w:sz w:val="32"/>
          <w:szCs w:val="32"/>
          <w:lang w:val="en-US" w:eastAsia="zh-CN"/>
        </w:rPr>
        <w:t>系统中</w:t>
      </w:r>
      <w:r>
        <w:rPr>
          <w:rFonts w:hint="eastAsia" w:ascii="仿宋" w:hAnsi="仿宋" w:eastAsia="仿宋" w:cs="仿宋"/>
          <w:kern w:val="0"/>
          <w:sz w:val="32"/>
          <w:szCs w:val="32"/>
        </w:rPr>
        <w:t>附件</w:t>
      </w:r>
      <w:r>
        <w:rPr>
          <w:rFonts w:ascii="仿宋" w:hAnsi="仿宋" w:eastAsia="仿宋" w:cs="仿宋"/>
          <w:kern w:val="0"/>
          <w:sz w:val="32"/>
          <w:szCs w:val="32"/>
        </w:rPr>
        <w:t>8</w:t>
      </w:r>
      <w:r>
        <w:rPr>
          <w:rFonts w:hint="eastAsia" w:ascii="仿宋" w:hAnsi="仿宋" w:eastAsia="仿宋" w:cs="仿宋"/>
          <w:kern w:val="0"/>
          <w:sz w:val="32"/>
          <w:szCs w:val="32"/>
        </w:rPr>
        <w:t>“申请审定水产苗种的生产技术说明”，需将知识产权证明及责任承诺书、其他成果证明等合并，并命名为“8</w:t>
      </w:r>
      <w:r>
        <w:rPr>
          <w:rFonts w:ascii="仿宋" w:hAnsi="仿宋" w:eastAsia="仿宋" w:cs="仿宋"/>
          <w:kern w:val="0"/>
          <w:sz w:val="32"/>
          <w:szCs w:val="32"/>
        </w:rPr>
        <w:t>.待审品种名称+其他证明材料”后上传。</w:t>
      </w:r>
    </w:p>
    <w:p>
      <w:pPr>
        <w:numPr>
          <w:ilvl w:val="0"/>
          <w:numId w:val="1"/>
        </w:numPr>
        <w:ind w:firstLine="640" w:firstLineChars="200"/>
        <w:rPr>
          <w:rFonts w:ascii="黑体" w:hAnsi="黑体" w:eastAsia="黑体" w:cs="仿宋"/>
          <w:b w:val="0"/>
          <w:bCs/>
          <w:kern w:val="0"/>
          <w:sz w:val="32"/>
          <w:szCs w:val="32"/>
        </w:rPr>
      </w:pPr>
      <w:r>
        <w:rPr>
          <w:rFonts w:hint="eastAsia" w:ascii="黑体" w:hAnsi="黑体" w:eastAsia="黑体" w:cs="仿宋"/>
          <w:b w:val="0"/>
          <w:bCs/>
          <w:kern w:val="0"/>
          <w:sz w:val="32"/>
          <w:szCs w:val="32"/>
        </w:rPr>
        <w:t>其他要求</w:t>
      </w:r>
    </w:p>
    <w:p>
      <w:pPr>
        <w:numPr>
          <w:ilvl w:val="-1"/>
          <w:numId w:val="0"/>
        </w:numPr>
        <w:ind w:firstLine="640" w:firstLineChars="200"/>
        <w:rPr>
          <w:rFonts w:ascii="仿宋" w:hAnsi="仿宋" w:eastAsia="仿宋" w:cs="仿宋"/>
          <w:kern w:val="0"/>
          <w:sz w:val="32"/>
          <w:szCs w:val="32"/>
        </w:rPr>
      </w:pPr>
      <w:r>
        <w:rPr>
          <w:rFonts w:hint="eastAsia" w:ascii="仿宋" w:hAnsi="仿宋" w:eastAsia="仿宋" w:cs="仿宋"/>
          <w:kern w:val="0"/>
          <w:sz w:val="32"/>
          <w:szCs w:val="32"/>
          <w:lang w:eastAsia="zh-CN"/>
        </w:rPr>
        <w:t>（一）</w:t>
      </w:r>
      <w:r>
        <w:rPr>
          <w:rFonts w:hint="eastAsia" w:ascii="仿宋" w:hAnsi="仿宋" w:eastAsia="仿宋" w:cs="仿宋"/>
          <w:kern w:val="0"/>
          <w:sz w:val="32"/>
          <w:szCs w:val="32"/>
        </w:rPr>
        <w:t>“水产新品种审定申请书”</w:t>
      </w:r>
      <w:r>
        <w:rPr>
          <w:rFonts w:hint="eastAsia" w:ascii="仿宋" w:hAnsi="仿宋" w:eastAsia="仿宋" w:cs="仿宋"/>
          <w:kern w:val="0"/>
          <w:sz w:val="32"/>
          <w:szCs w:val="32"/>
          <w:lang w:val="en-US" w:eastAsia="zh-CN"/>
        </w:rPr>
        <w:t>必须</w:t>
      </w:r>
      <w:r>
        <w:rPr>
          <w:rFonts w:hint="eastAsia" w:ascii="仿宋" w:hAnsi="仿宋" w:eastAsia="仿宋" w:cs="仿宋"/>
          <w:kern w:val="0"/>
          <w:sz w:val="32"/>
          <w:szCs w:val="32"/>
        </w:rPr>
        <w:t>签署省级渔业行政主管部门审查意见</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否则不予受理</w:t>
      </w:r>
      <w:r>
        <w:rPr>
          <w:rFonts w:hint="eastAsia" w:ascii="仿宋" w:hAnsi="仿宋" w:eastAsia="仿宋" w:cs="仿宋"/>
          <w:kern w:val="0"/>
          <w:sz w:val="32"/>
          <w:szCs w:val="32"/>
        </w:rPr>
        <w:t>。</w:t>
      </w:r>
    </w:p>
    <w:p>
      <w:pPr>
        <w:numPr>
          <w:ilvl w:val="-1"/>
          <w:numId w:val="0"/>
        </w:numPr>
        <w:ind w:firstLine="640" w:firstLineChars="200"/>
        <w:rPr>
          <w:rFonts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二</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上传的附件材料应为PDF格式。</w:t>
      </w:r>
    </w:p>
    <w:p>
      <w:pPr>
        <w:ind w:firstLine="640" w:firstLineChars="200"/>
        <w:rPr>
          <w:rFonts w:ascii="仿宋" w:hAnsi="仿宋" w:eastAsia="仿宋" w:cs="仿宋"/>
          <w:kern w:val="0"/>
          <w:sz w:val="32"/>
          <w:szCs w:val="32"/>
        </w:rPr>
      </w:pPr>
      <w:r>
        <w:rPr>
          <w:rFonts w:hint="eastAsia" w:ascii="仿宋" w:hAnsi="仿宋" w:eastAsia="仿宋" w:cs="仿宋"/>
          <w:kern w:val="0"/>
          <w:sz w:val="32"/>
          <w:szCs w:val="32"/>
        </w:rPr>
        <w:t>（三）纸质申报材料</w:t>
      </w:r>
      <w:r>
        <w:rPr>
          <w:rFonts w:hint="eastAsia" w:ascii="仿宋" w:hAnsi="仿宋" w:eastAsia="仿宋" w:cs="仿宋"/>
          <w:kern w:val="0"/>
          <w:sz w:val="32"/>
          <w:szCs w:val="32"/>
          <w:lang w:val="en-US" w:eastAsia="zh-CN"/>
        </w:rPr>
        <w:t>应</w:t>
      </w:r>
      <w:r>
        <w:rPr>
          <w:rFonts w:hint="eastAsia" w:ascii="仿宋" w:hAnsi="仿宋" w:eastAsia="仿宋" w:cs="仿宋"/>
          <w:kern w:val="0"/>
          <w:sz w:val="32"/>
          <w:szCs w:val="32"/>
        </w:rPr>
        <w:t>与网上申请系统填报的内容</w:t>
      </w:r>
      <w:r>
        <w:rPr>
          <w:rFonts w:hint="eastAsia" w:ascii="仿宋" w:hAnsi="仿宋" w:eastAsia="仿宋" w:cs="仿宋"/>
          <w:kern w:val="0"/>
          <w:sz w:val="32"/>
          <w:szCs w:val="32"/>
          <w:lang w:val="en-US" w:eastAsia="zh-CN"/>
        </w:rPr>
        <w:t>完全</w:t>
      </w:r>
      <w:r>
        <w:rPr>
          <w:rFonts w:hint="eastAsia" w:ascii="仿宋" w:hAnsi="仿宋" w:eastAsia="仿宋" w:cs="仿宋"/>
          <w:kern w:val="0"/>
          <w:sz w:val="32"/>
          <w:szCs w:val="32"/>
        </w:rPr>
        <w:t>一致，用</w:t>
      </w:r>
      <w:r>
        <w:rPr>
          <w:rFonts w:ascii="仿宋" w:hAnsi="仿宋" w:eastAsia="仿宋" w:cs="仿宋"/>
          <w:kern w:val="0"/>
          <w:sz w:val="32"/>
          <w:szCs w:val="32"/>
        </w:rPr>
        <w:t>A4纸</w:t>
      </w:r>
      <w:r>
        <w:rPr>
          <w:rFonts w:hint="eastAsia" w:ascii="仿宋" w:hAnsi="仿宋" w:eastAsia="仿宋" w:cs="仿宋"/>
          <w:kern w:val="0"/>
          <w:sz w:val="32"/>
          <w:szCs w:val="32"/>
          <w:lang w:val="en-US" w:eastAsia="zh-CN"/>
        </w:rPr>
        <w:t>双面</w:t>
      </w:r>
      <w:r>
        <w:rPr>
          <w:rFonts w:ascii="仿宋" w:hAnsi="仿宋" w:eastAsia="仿宋" w:cs="仿宋"/>
          <w:kern w:val="0"/>
          <w:sz w:val="32"/>
          <w:szCs w:val="32"/>
        </w:rPr>
        <w:t>打印</w:t>
      </w:r>
      <w:r>
        <w:rPr>
          <w:rFonts w:hint="eastAsia" w:ascii="仿宋" w:hAnsi="仿宋" w:eastAsia="仿宋" w:cs="仿宋"/>
          <w:kern w:val="0"/>
          <w:sz w:val="32"/>
          <w:szCs w:val="32"/>
        </w:rPr>
        <w:t>并</w:t>
      </w:r>
      <w:r>
        <w:rPr>
          <w:rFonts w:hint="eastAsia" w:ascii="仿宋" w:hAnsi="仿宋" w:eastAsia="仿宋" w:cs="仿宋"/>
          <w:kern w:val="0"/>
          <w:sz w:val="32"/>
          <w:szCs w:val="32"/>
          <w:lang w:val="en-US" w:eastAsia="zh-CN"/>
        </w:rPr>
        <w:t>胶背封装</w:t>
      </w:r>
      <w:r>
        <w:rPr>
          <w:rFonts w:hint="eastAsia" w:ascii="仿宋" w:hAnsi="仿宋" w:eastAsia="仿宋" w:cs="仿宋"/>
          <w:kern w:val="0"/>
          <w:sz w:val="32"/>
          <w:szCs w:val="32"/>
        </w:rPr>
        <w:t>成册，封面</w:t>
      </w:r>
      <w:r>
        <w:rPr>
          <w:rFonts w:hint="eastAsia" w:ascii="仿宋" w:hAnsi="仿宋" w:eastAsia="仿宋" w:cs="仿宋"/>
          <w:kern w:val="0"/>
          <w:sz w:val="32"/>
          <w:szCs w:val="32"/>
          <w:lang w:val="en-US" w:eastAsia="zh-CN"/>
        </w:rPr>
        <w:t>及书脊部分</w:t>
      </w:r>
      <w:r>
        <w:rPr>
          <w:rFonts w:hint="eastAsia" w:ascii="仿宋" w:hAnsi="仿宋" w:eastAsia="仿宋" w:cs="仿宋"/>
          <w:kern w:val="0"/>
          <w:sz w:val="32"/>
          <w:szCs w:val="32"/>
        </w:rPr>
        <w:t>标题为“***新品种申请材料”，在</w:t>
      </w:r>
      <w:r>
        <w:rPr>
          <w:rFonts w:hint="eastAsia" w:ascii="仿宋" w:hAnsi="仿宋" w:eastAsia="仿宋" w:cs="仿宋"/>
          <w:kern w:val="0"/>
          <w:sz w:val="32"/>
          <w:szCs w:val="32"/>
          <w:lang w:val="en-US" w:eastAsia="zh-CN"/>
        </w:rPr>
        <w:t>封面</w:t>
      </w:r>
      <w:r>
        <w:rPr>
          <w:rFonts w:hint="eastAsia" w:ascii="仿宋" w:hAnsi="仿宋" w:eastAsia="仿宋" w:cs="仿宋"/>
          <w:kern w:val="0"/>
          <w:sz w:val="32"/>
          <w:szCs w:val="32"/>
        </w:rPr>
        <w:t>下半部分</w:t>
      </w:r>
      <w:r>
        <w:rPr>
          <w:rFonts w:hint="eastAsia" w:ascii="仿宋" w:hAnsi="仿宋" w:eastAsia="仿宋" w:cs="仿宋"/>
          <w:kern w:val="0"/>
          <w:sz w:val="32"/>
          <w:szCs w:val="32"/>
          <w:lang w:val="en-US" w:eastAsia="zh-CN"/>
        </w:rPr>
        <w:t>还要</w:t>
      </w:r>
      <w:r>
        <w:rPr>
          <w:rFonts w:hint="eastAsia" w:ascii="仿宋" w:hAnsi="仿宋" w:eastAsia="仿宋" w:cs="仿宋"/>
          <w:kern w:val="0"/>
          <w:sz w:val="32"/>
          <w:szCs w:val="32"/>
        </w:rPr>
        <w:t>列出申报单位名称和时间。</w:t>
      </w:r>
      <w:r>
        <w:rPr>
          <w:rFonts w:hint="eastAsia" w:ascii="仿宋" w:hAnsi="仿宋" w:eastAsia="仿宋" w:cs="仿宋"/>
          <w:kern w:val="0"/>
          <w:sz w:val="32"/>
          <w:szCs w:val="32"/>
          <w:lang w:val="en-US" w:eastAsia="zh-CN"/>
        </w:rPr>
        <w:t>纸质申报材料</w:t>
      </w:r>
      <w:r>
        <w:rPr>
          <w:rFonts w:ascii="仿宋" w:hAnsi="仿宋" w:eastAsia="仿宋" w:cs="仿宋"/>
          <w:kern w:val="0"/>
          <w:sz w:val="32"/>
          <w:szCs w:val="32"/>
        </w:rPr>
        <w:t>一式2份</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同步</w:t>
      </w:r>
      <w:r>
        <w:rPr>
          <w:rFonts w:hint="eastAsia" w:ascii="仿宋" w:hAnsi="仿宋" w:eastAsia="仿宋" w:cs="仿宋"/>
          <w:kern w:val="0"/>
          <w:sz w:val="32"/>
          <w:szCs w:val="32"/>
        </w:rPr>
        <w:t>邮寄</w:t>
      </w:r>
      <w:r>
        <w:rPr>
          <w:rFonts w:hint="eastAsia" w:ascii="仿宋" w:hAnsi="仿宋" w:eastAsia="仿宋" w:cs="仿宋"/>
          <w:kern w:val="0"/>
          <w:sz w:val="32"/>
          <w:szCs w:val="32"/>
          <w:lang w:val="en-US" w:eastAsia="zh-CN"/>
        </w:rPr>
        <w:t>至</w:t>
      </w:r>
      <w:r>
        <w:rPr>
          <w:rFonts w:hint="eastAsia" w:ascii="仿宋" w:hAnsi="仿宋" w:eastAsia="仿宋" w:cs="仿宋"/>
          <w:kern w:val="0"/>
          <w:sz w:val="32"/>
          <w:szCs w:val="32"/>
        </w:rPr>
        <w:t>农业农村部政务服务大厅渔业窗口</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邮寄地址：</w:t>
      </w:r>
      <w:r>
        <w:rPr>
          <w:rFonts w:hint="eastAsia" w:ascii="仿宋" w:hAnsi="仿宋" w:eastAsia="仿宋" w:cs="仿宋"/>
          <w:kern w:val="0"/>
          <w:sz w:val="32"/>
          <w:szCs w:val="32"/>
        </w:rPr>
        <w:t>北京市朝阳区农展馆南里11号</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电话</w:t>
      </w:r>
      <w:r>
        <w:rPr>
          <w:rFonts w:ascii="仿宋" w:hAnsi="仿宋" w:eastAsia="仿宋" w:cs="仿宋"/>
          <w:kern w:val="0"/>
          <w:sz w:val="32"/>
          <w:szCs w:val="32"/>
        </w:rPr>
        <w:t>010-59191895</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邮编100125</w:t>
      </w:r>
      <w:r>
        <w:rPr>
          <w:rFonts w:hint="eastAsia" w:ascii="仿宋" w:hAnsi="仿宋" w:eastAsia="仿宋" w:cs="仿宋"/>
          <w:kern w:val="0"/>
          <w:sz w:val="32"/>
          <w:szCs w:val="32"/>
        </w:rPr>
        <w:t>。</w:t>
      </w:r>
    </w:p>
    <w:p>
      <w:pPr>
        <w:rPr>
          <w:rFonts w:hint="eastAsia" w:ascii="黑体" w:hAnsi="黑体" w:eastAsia="黑体"/>
          <w:sz w:val="32"/>
          <w:szCs w:val="32"/>
        </w:rPr>
      </w:pPr>
      <w:r>
        <w:rPr>
          <w:rFonts w:ascii="微软雅黑" w:hAnsi="微软雅黑" w:eastAsia="微软雅黑"/>
        </w:rPr>
        <w:br w:type="page"/>
      </w:r>
    </w:p>
    <w:p>
      <w:pPr>
        <w:jc w:val="both"/>
        <w:rPr>
          <w:rFonts w:hint="eastAsia" w:ascii="黑体" w:hAnsi="黑体" w:eastAsia="黑体"/>
          <w:sz w:val="32"/>
          <w:szCs w:val="32"/>
          <w:lang w:val="en-US" w:eastAsia="zh-CN"/>
        </w:rPr>
      </w:pPr>
    </w:p>
    <w:p>
      <w:pPr>
        <w:jc w:val="center"/>
        <w:rPr>
          <w:rFonts w:ascii="仿宋" w:hAnsi="仿宋" w:eastAsia="仿宋" w:cs="仿宋"/>
          <w:b/>
          <w:kern w:val="0"/>
          <w:sz w:val="32"/>
          <w:szCs w:val="32"/>
        </w:rPr>
      </w:pPr>
      <w:r>
        <w:rPr>
          <w:rFonts w:hint="eastAsia" w:ascii="黑体" w:hAnsi="黑体" w:eastAsia="黑体" w:cs="黑体"/>
          <w:b w:val="0"/>
          <w:bCs/>
          <w:kern w:val="0"/>
          <w:sz w:val="36"/>
          <w:szCs w:val="36"/>
        </w:rPr>
        <w:t>附件上传</w:t>
      </w:r>
      <w:r>
        <w:rPr>
          <w:rFonts w:hint="eastAsia" w:ascii="黑体" w:hAnsi="黑体" w:eastAsia="黑体" w:cs="黑体"/>
          <w:b w:val="0"/>
          <w:bCs/>
          <w:kern w:val="0"/>
          <w:sz w:val="36"/>
          <w:szCs w:val="36"/>
          <w:lang w:val="en-US" w:eastAsia="zh-CN"/>
        </w:rPr>
        <w:t>示</w:t>
      </w:r>
      <w:r>
        <w:rPr>
          <w:rFonts w:hint="eastAsia" w:ascii="黑体" w:hAnsi="黑体" w:eastAsia="黑体" w:cs="黑体"/>
          <w:b w:val="0"/>
          <w:bCs/>
          <w:kern w:val="0"/>
          <w:sz w:val="36"/>
          <w:szCs w:val="36"/>
        </w:rPr>
        <w:t>例</w:t>
      </w:r>
    </w:p>
    <w:p>
      <w:pPr>
        <w:jc w:val="center"/>
        <w:rPr>
          <w:rFonts w:hint="eastAsia" w:ascii="黑体" w:hAnsi="黑体" w:eastAsia="黑体"/>
          <w:sz w:val="32"/>
          <w:szCs w:val="32"/>
        </w:rPr>
      </w:pPr>
      <w:r>
        <w:rPr>
          <w:rFonts w:hint="eastAsia" w:ascii="仿宋" w:hAnsi="仿宋" w:eastAsia="仿宋" w:cs="仿宋"/>
          <w:b/>
          <w:kern w:val="0"/>
          <w:sz w:val="32"/>
          <w:szCs w:val="32"/>
        </w:rPr>
        <w:drawing>
          <wp:anchor distT="0" distB="0" distL="114300" distR="114300" simplePos="0" relativeHeight="251659264" behindDoc="0" locked="0" layoutInCell="1" allowOverlap="1">
            <wp:simplePos x="0" y="0"/>
            <wp:positionH relativeFrom="column">
              <wp:posOffset>-314325</wp:posOffset>
            </wp:positionH>
            <wp:positionV relativeFrom="paragraph">
              <wp:posOffset>198120</wp:posOffset>
            </wp:positionV>
            <wp:extent cx="5745480" cy="2524125"/>
            <wp:effectExtent l="0" t="0" r="7620" b="952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745480" cy="2524125"/>
                    </a:xfrm>
                    <a:prstGeom prst="rect">
                      <a:avLst/>
                    </a:prstGeom>
                  </pic:spPr>
                </pic:pic>
              </a:graphicData>
            </a:graphic>
          </wp:anchor>
        </w:drawing>
      </w:r>
    </w:p>
    <w:p>
      <w:pPr>
        <w:jc w:val="both"/>
        <w:rPr>
          <w:rFonts w:hint="eastAsia" w:ascii="黑体" w:hAnsi="黑体" w:eastAsia="黑体"/>
          <w:sz w:val="32"/>
          <w:szCs w:val="32"/>
          <w:lang w:val="en-US" w:eastAsia="zh-CN"/>
        </w:rPr>
      </w:pPr>
    </w:p>
    <w:p>
      <w:pPr>
        <w:jc w:val="both"/>
        <w:rPr>
          <w:rFonts w:hint="eastAsia" w:ascii="黑体" w:hAnsi="黑体" w:eastAsia="黑体"/>
          <w:sz w:val="32"/>
          <w:szCs w:val="32"/>
          <w:lang w:val="en-US" w:eastAsia="zh-CN"/>
        </w:rPr>
      </w:pPr>
    </w:p>
    <w:p>
      <w:pPr>
        <w:jc w:val="both"/>
        <w:rPr>
          <w:rFonts w:hint="eastAsia" w:ascii="黑体" w:hAnsi="黑体" w:eastAsia="黑体"/>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390187"/>
    <w:multiLevelType w:val="singleLevel"/>
    <w:tmpl w:val="3F39018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kOWIxNWRiMWUyYTAyYWU1ZmJlOTRkM2Y2NGIxOGIifQ=="/>
  </w:docVars>
  <w:rsids>
    <w:rsidRoot w:val="66624D5F"/>
    <w:rsid w:val="66624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2024-05-28T00:56:00Z</dcterms:created>
  <dc:creator>wanting</dc:creator>
  <cp:lastModifiedBy>wanting</cp:lastModifiedBy>
  <dcterms:modified xsi:type="dcterms:W3CDTF">2024-05-28T00:57:14Z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3B9C9B3108C94AFF974D6EB232EAE3B2_11</vt:lpwstr>
  </property>
</Properties>
</file>