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6D" w:rsidRPr="00C7496D" w:rsidRDefault="00C7496D" w:rsidP="00C7496D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bookmarkStart w:id="0" w:name="OLE_LINK1"/>
      <w:bookmarkStart w:id="1" w:name="_GoBack"/>
      <w:bookmarkEnd w:id="1"/>
      <w:r w:rsidRPr="00C7496D">
        <w:rPr>
          <w:rFonts w:ascii="Times New Roman" w:eastAsia="黑体" w:hAnsi="Times New Roman" w:hint="eastAsia"/>
          <w:sz w:val="32"/>
          <w:szCs w:val="32"/>
        </w:rPr>
        <w:t>附件</w:t>
      </w:r>
      <w:r w:rsidRPr="00C7496D">
        <w:rPr>
          <w:rFonts w:ascii="Times New Roman" w:eastAsia="黑体" w:hAnsi="Times New Roman"/>
          <w:sz w:val="32"/>
          <w:szCs w:val="32"/>
        </w:rPr>
        <w:t>1</w:t>
      </w:r>
    </w:p>
    <w:p w:rsidR="00C7496D" w:rsidRPr="00C7496D" w:rsidRDefault="00C7496D" w:rsidP="00C7496D">
      <w:pPr>
        <w:spacing w:afterLines="50" w:after="156"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C7496D">
        <w:rPr>
          <w:rFonts w:ascii="Times New Roman" w:eastAsia="方正小标宋简体" w:hAnsi="Times New Roman"/>
          <w:sz w:val="36"/>
          <w:szCs w:val="36"/>
        </w:rPr>
        <w:t>2026</w:t>
      </w:r>
      <w:r w:rsidRPr="00C7496D">
        <w:rPr>
          <w:rFonts w:ascii="Times New Roman" w:eastAsia="方正小标宋简体" w:hAnsi="Times New Roman" w:hint="eastAsia"/>
          <w:sz w:val="36"/>
          <w:szCs w:val="36"/>
        </w:rPr>
        <w:t>年重点推广水产养殖品种（排名不分先后）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"/>
        <w:gridCol w:w="2948"/>
        <w:gridCol w:w="4394"/>
      </w:tblGrid>
      <w:tr w:rsidR="00C7496D" w:rsidRPr="00C7496D" w:rsidTr="00DB7FCF">
        <w:trPr>
          <w:trHeight w:val="337"/>
          <w:tblHeader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widowControl/>
              <w:spacing w:line="6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7496D">
              <w:rPr>
                <w:rFonts w:ascii="Times New Roman" w:eastAsia="黑体" w:hAnsi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widowControl/>
              <w:spacing w:line="6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7496D">
              <w:rPr>
                <w:rFonts w:ascii="Times New Roman" w:eastAsia="黑体" w:hAnsi="Times New Roman" w:hint="eastAsia"/>
                <w:color w:val="000000"/>
                <w:sz w:val="24"/>
              </w:rPr>
              <w:t>品种名称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6D" w:rsidRPr="00C7496D" w:rsidRDefault="00C7496D" w:rsidP="00C7496D">
            <w:pPr>
              <w:widowControl/>
              <w:spacing w:line="6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7496D">
              <w:rPr>
                <w:rFonts w:ascii="Times New Roman" w:eastAsia="黑体" w:hAnsi="Times New Roman" w:hint="eastAsia"/>
                <w:color w:val="000000"/>
                <w:sz w:val="24"/>
              </w:rPr>
              <w:t>品种特性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widowControl/>
              <w:spacing w:line="6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大黄鱼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富发</w:t>
            </w:r>
            <w:r w:rsidRPr="00C7496D">
              <w:rPr>
                <w:rFonts w:ascii="Times New Roman" w:eastAsia="等线" w:hAnsi="Times New Roman"/>
                <w:sz w:val="24"/>
              </w:rPr>
              <w:t>1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widowControl/>
              <w:spacing w:line="6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半滑舌鳎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鳎优</w:t>
            </w:r>
            <w:r w:rsidRPr="00C7496D">
              <w:rPr>
                <w:rFonts w:ascii="Times New Roman" w:eastAsia="等线" w:hAnsi="Times New Roman"/>
                <w:sz w:val="24"/>
              </w:rPr>
              <w:t>1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抗哈维氏弧菌，生长快。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widowControl/>
              <w:spacing w:line="600" w:lineRule="exact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虹鳟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全雌</w:t>
            </w:r>
            <w:r w:rsidRPr="00C7496D">
              <w:rPr>
                <w:rFonts w:ascii="Times New Roman" w:eastAsia="等线" w:hAnsi="Times New Roman"/>
                <w:sz w:val="24"/>
              </w:rPr>
              <w:t>1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widowControl/>
              <w:spacing w:line="600" w:lineRule="exact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大口黑鲈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优鲈</w:t>
            </w:r>
            <w:r w:rsidRPr="00C7496D">
              <w:rPr>
                <w:rFonts w:ascii="Times New Roman" w:eastAsia="等线" w:hAnsi="Times New Roman"/>
                <w:sz w:val="24"/>
              </w:rPr>
              <w:t>3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生长快，驯食成功率高。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widowControl/>
              <w:spacing w:line="600" w:lineRule="exact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福瑞鲤</w:t>
            </w:r>
            <w:r w:rsidRPr="00C7496D">
              <w:rPr>
                <w:rFonts w:ascii="Times New Roman" w:eastAsia="等线" w:hAnsi="Times New Roman"/>
                <w:color w:val="000000"/>
                <w:sz w:val="24"/>
              </w:rPr>
              <w:t>2</w:t>
            </w:r>
            <w:r w:rsidRPr="00C7496D">
              <w:rPr>
                <w:rFonts w:ascii="仿宋_GB2312" w:eastAsia="仿宋_GB2312" w:hAnsi="Times New Roman" w:hint="eastAsia"/>
                <w:color w:val="000000"/>
                <w:sz w:val="24"/>
              </w:rPr>
              <w:t>号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widowControl/>
              <w:spacing w:line="600" w:lineRule="exact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鲤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龙科</w:t>
            </w:r>
            <w:r w:rsidRPr="00C7496D">
              <w:rPr>
                <w:rFonts w:ascii="Times New Roman" w:eastAsia="等线" w:hAnsi="Times New Roman"/>
                <w:sz w:val="24"/>
              </w:rPr>
              <w:t>12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widowControl/>
              <w:spacing w:line="600" w:lineRule="exact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合方鲫</w:t>
            </w:r>
            <w:r w:rsidRPr="00C7496D">
              <w:rPr>
                <w:rFonts w:ascii="Times New Roman" w:eastAsia="等线" w:hAnsi="Times New Roman"/>
                <w:sz w:val="24"/>
              </w:rPr>
              <w:t>2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widowControl/>
              <w:spacing w:line="600" w:lineRule="exact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异育银鲫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中科</w:t>
            </w:r>
            <w:r w:rsidRPr="00C7496D">
              <w:rPr>
                <w:rFonts w:ascii="Times New Roman" w:eastAsia="等线" w:hAnsi="Times New Roman"/>
                <w:sz w:val="24"/>
              </w:rPr>
              <w:t>5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生长快，具有抗鲫疱疹病毒和体表粘孢子虫病能力。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黄颡鱼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全雄</w:t>
            </w:r>
            <w:r w:rsidRPr="00C7496D">
              <w:rPr>
                <w:rFonts w:ascii="Times New Roman" w:eastAsia="等线" w:hAnsi="Times New Roman"/>
                <w:sz w:val="24"/>
              </w:rPr>
              <w:t>2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杂交翘嘴鲂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11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团头鲂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浦江</w:t>
            </w:r>
            <w:r w:rsidRPr="00C7496D">
              <w:rPr>
                <w:rFonts w:ascii="Times New Roman" w:eastAsia="等线" w:hAnsi="Times New Roman"/>
                <w:color w:val="000000"/>
                <w:sz w:val="24"/>
              </w:rPr>
              <w:t>2</w:t>
            </w:r>
            <w:r w:rsidRPr="00C7496D">
              <w:rPr>
                <w:rFonts w:ascii="仿宋_GB2312" w:eastAsia="仿宋_GB2312" w:hAnsi="Times New Roman" w:hint="eastAsia"/>
                <w:color w:val="000000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color w:val="000000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生长快，具有耐低氧能力。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widowControl/>
              <w:spacing w:line="6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翘嘴鳜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广清</w:t>
            </w:r>
            <w:r w:rsidRPr="00C7496D">
              <w:rPr>
                <w:rFonts w:ascii="Times New Roman" w:eastAsia="等线" w:hAnsi="Times New Roman"/>
                <w:sz w:val="24"/>
              </w:rPr>
              <w:t>1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13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全雌翘嘴鳜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鼎鳜</w:t>
            </w:r>
            <w:r w:rsidRPr="00C7496D">
              <w:rPr>
                <w:rFonts w:ascii="Times New Roman" w:eastAsia="等线" w:hAnsi="Times New Roman"/>
                <w:sz w:val="24"/>
              </w:rPr>
              <w:t>1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14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color w:val="000000"/>
                <w:sz w:val="24"/>
              </w:rPr>
              <w:t>凡纳滨对虾</w:t>
            </w:r>
            <w:r w:rsidRPr="00C7496D">
              <w:rPr>
                <w:rFonts w:ascii="Times New Roman" w:eastAsia="等线" w:hAnsi="Times New Roman"/>
                <w:color w:val="000000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color w:val="000000"/>
                <w:sz w:val="24"/>
              </w:rPr>
              <w:t>广泰</w:t>
            </w:r>
            <w:r w:rsidRPr="00C7496D">
              <w:rPr>
                <w:rFonts w:ascii="Times New Roman" w:eastAsia="等线" w:hAnsi="Times New Roman"/>
                <w:color w:val="000000"/>
                <w:sz w:val="24"/>
              </w:rPr>
              <w:t>1</w:t>
            </w:r>
            <w:r w:rsidRPr="00C7496D">
              <w:rPr>
                <w:rFonts w:ascii="仿宋_GB2312" w:eastAsia="仿宋_GB2312" w:hAnsi="Times New Roman" w:hint="eastAsia"/>
                <w:color w:val="000000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color w:val="000000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15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凡纳滨对虾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海兴农</w:t>
            </w:r>
            <w:r w:rsidRPr="00C7496D">
              <w:rPr>
                <w:rFonts w:ascii="Times New Roman" w:eastAsia="等线" w:hAnsi="Times New Roman"/>
                <w:sz w:val="24"/>
              </w:rPr>
              <w:t>3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16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中国对虾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黄海</w:t>
            </w:r>
            <w:r w:rsidRPr="00C7496D">
              <w:rPr>
                <w:rFonts w:ascii="Times New Roman" w:eastAsia="等线" w:hAnsi="Times New Roman"/>
                <w:color w:val="000000"/>
                <w:sz w:val="24"/>
              </w:rPr>
              <w:t>6</w:t>
            </w:r>
            <w:r w:rsidRPr="00C7496D">
              <w:rPr>
                <w:rFonts w:ascii="仿宋_GB2312" w:eastAsia="仿宋_GB2312" w:hAnsi="Times New Roman" w:hint="eastAsia"/>
                <w:color w:val="000000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color w:val="000000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lastRenderedPageBreak/>
              <w:t>17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罗氏沼虾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数丰</w:t>
            </w:r>
            <w:r w:rsidRPr="00C7496D">
              <w:rPr>
                <w:rFonts w:ascii="Times New Roman" w:eastAsia="等线" w:hAnsi="Times New Roman"/>
                <w:sz w:val="24"/>
              </w:rPr>
              <w:t>1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18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长牡蛎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前沿</w:t>
            </w:r>
            <w:r w:rsidRPr="00C7496D">
              <w:rPr>
                <w:rFonts w:ascii="Times New Roman" w:eastAsia="等线" w:hAnsi="Times New Roman"/>
                <w:sz w:val="24"/>
              </w:rPr>
              <w:t>1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19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三疣梭子蟹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黄选</w:t>
            </w:r>
            <w:r w:rsidRPr="00C7496D">
              <w:rPr>
                <w:rFonts w:ascii="Times New Roman" w:eastAsia="等线" w:hAnsi="Times New Roman"/>
                <w:color w:val="000000"/>
                <w:sz w:val="24"/>
              </w:rPr>
              <w:t>1</w:t>
            </w:r>
            <w:r w:rsidRPr="00C7496D">
              <w:rPr>
                <w:rFonts w:ascii="仿宋_GB2312" w:eastAsia="仿宋_GB2312" w:hAnsi="Times New Roman" w:hint="eastAsia"/>
                <w:color w:val="000000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color w:val="000000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  <w:szCs w:val="28"/>
              </w:rPr>
              <w:t>20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中华绒螯蟹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光合</w:t>
            </w:r>
            <w:r w:rsidRPr="00C7496D">
              <w:rPr>
                <w:rFonts w:ascii="Times New Roman" w:eastAsia="等线" w:hAnsi="Times New Roman"/>
                <w:sz w:val="24"/>
              </w:rPr>
              <w:t>1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绿盘鲍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坛紫菜</w:t>
            </w:r>
            <w:r w:rsidRPr="00C7496D">
              <w:rPr>
                <w:rFonts w:ascii="Times New Roman" w:eastAsia="等线" w:hAnsi="Times New Roman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闽丰</w:t>
            </w:r>
            <w:r w:rsidRPr="00C7496D">
              <w:rPr>
                <w:rFonts w:ascii="Times New Roman" w:eastAsia="等线" w:hAnsi="Times New Roman"/>
                <w:sz w:val="24"/>
              </w:rPr>
              <w:t>2</w:t>
            </w:r>
            <w:r w:rsidRPr="00C7496D">
              <w:rPr>
                <w:rFonts w:ascii="仿宋_GB2312" w:eastAsia="仿宋_GB2312" w:hAnsi="Times New Roman" w:hint="eastAsia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生长快，耐高温，粗蛋白和呈味氨基酸含量高。</w:t>
            </w:r>
          </w:p>
        </w:tc>
      </w:tr>
      <w:tr w:rsidR="00C7496D" w:rsidRPr="00C7496D" w:rsidTr="00DB7FCF">
        <w:trPr>
          <w:trHeight w:val="737"/>
          <w:jc w:val="center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6D" w:rsidRPr="00C7496D" w:rsidRDefault="00C7496D" w:rsidP="00C7496D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Times New Roman" w:hint="eastAsia"/>
                <w:sz w:val="24"/>
              </w:rPr>
              <w:t>中华鳖</w:t>
            </w:r>
            <w:r w:rsidRPr="00C7496D">
              <w:rPr>
                <w:rFonts w:ascii="Times New Roman" w:eastAsia="等线" w:hAnsi="Times New Roman"/>
                <w:color w:val="000000"/>
                <w:sz w:val="24"/>
              </w:rPr>
              <w:t>“</w:t>
            </w:r>
            <w:r w:rsidRPr="00C7496D">
              <w:rPr>
                <w:rFonts w:ascii="仿宋_GB2312" w:eastAsia="仿宋_GB2312" w:hAnsi="Times New Roman" w:hint="eastAsia"/>
                <w:color w:val="000000"/>
                <w:sz w:val="24"/>
              </w:rPr>
              <w:t>长淮</w:t>
            </w:r>
            <w:r w:rsidRPr="00C7496D">
              <w:rPr>
                <w:rFonts w:ascii="Times New Roman" w:eastAsia="等线" w:hAnsi="Times New Roman"/>
                <w:color w:val="000000"/>
                <w:sz w:val="24"/>
              </w:rPr>
              <w:t>1</w:t>
            </w:r>
            <w:r w:rsidRPr="00C7496D">
              <w:rPr>
                <w:rFonts w:ascii="仿宋_GB2312" w:eastAsia="仿宋_GB2312" w:hAnsi="Times New Roman" w:hint="eastAsia"/>
                <w:color w:val="000000"/>
                <w:sz w:val="24"/>
              </w:rPr>
              <w:t>号</w:t>
            </w:r>
            <w:r w:rsidRPr="00C7496D">
              <w:rPr>
                <w:rFonts w:ascii="Times New Roman" w:eastAsia="等线" w:hAnsi="Times New Roman"/>
                <w:color w:val="000000"/>
                <w:sz w:val="24"/>
              </w:rPr>
              <w:t>”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496D" w:rsidRPr="00C7496D" w:rsidRDefault="00C7496D" w:rsidP="00C7496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sz w:val="24"/>
              </w:rPr>
              <w:t>生长快。</w:t>
            </w:r>
          </w:p>
        </w:tc>
      </w:tr>
    </w:tbl>
    <w:p w:rsidR="00C7496D" w:rsidRPr="00C7496D" w:rsidRDefault="00C7496D" w:rsidP="00C7496D">
      <w:pPr>
        <w:spacing w:afterLines="50" w:after="156"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C7496D" w:rsidRPr="00C7496D" w:rsidRDefault="00C7496D" w:rsidP="00C7496D">
      <w:pPr>
        <w:spacing w:afterLines="50" w:after="156"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C7496D" w:rsidRPr="00C7496D" w:rsidRDefault="00C7496D" w:rsidP="00C7496D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 w:rsidRPr="00C7496D">
        <w:rPr>
          <w:rFonts w:ascii="Times New Roman" w:eastAsia="黑体" w:hAnsi="Times New Roman"/>
          <w:sz w:val="32"/>
          <w:szCs w:val="32"/>
        </w:rPr>
        <w:br w:type="page"/>
      </w:r>
      <w:r w:rsidRPr="00C7496D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C7496D">
        <w:rPr>
          <w:rFonts w:ascii="Times New Roman" w:eastAsia="黑体" w:hAnsi="Times New Roman"/>
          <w:sz w:val="32"/>
          <w:szCs w:val="32"/>
        </w:rPr>
        <w:t>2</w:t>
      </w:r>
    </w:p>
    <w:p w:rsidR="00C7496D" w:rsidRPr="00C7496D" w:rsidRDefault="00C7496D" w:rsidP="00C7496D">
      <w:pPr>
        <w:spacing w:afterLines="100" w:after="312"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C7496D">
        <w:rPr>
          <w:rFonts w:ascii="Times New Roman" w:eastAsia="方正小标宋简体" w:hAnsi="Times New Roman"/>
          <w:sz w:val="36"/>
          <w:szCs w:val="36"/>
        </w:rPr>
        <w:t>2026</w:t>
      </w:r>
      <w:r w:rsidRPr="00C7496D">
        <w:rPr>
          <w:rFonts w:ascii="Times New Roman" w:eastAsia="方正小标宋简体" w:hAnsi="Times New Roman"/>
          <w:sz w:val="36"/>
          <w:szCs w:val="36"/>
        </w:rPr>
        <w:t>年重点推广水产养殖技术（排名不分先后）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230"/>
        <w:gridCol w:w="4362"/>
      </w:tblGrid>
      <w:tr w:rsidR="00C7496D" w:rsidRPr="00C7496D" w:rsidTr="00DB7FCF">
        <w:trPr>
          <w:trHeight w:val="624"/>
          <w:tblHeader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楷体" w:hAnsi="Times New Roman"/>
                <w:b/>
                <w:color w:val="000000"/>
                <w:sz w:val="24"/>
              </w:rPr>
            </w:pPr>
            <w:r w:rsidRPr="00C7496D">
              <w:rPr>
                <w:rFonts w:ascii="Times New Roman" w:eastAsia="黑体" w:hAnsi="Times New Roman"/>
                <w:color w:val="000000"/>
                <w:sz w:val="24"/>
              </w:rPr>
              <w:t>序号</w:t>
            </w:r>
          </w:p>
        </w:tc>
        <w:tc>
          <w:tcPr>
            <w:tcW w:w="1947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楷体" w:hAnsi="Times New Roman"/>
                <w:b/>
                <w:color w:val="000000"/>
                <w:sz w:val="24"/>
              </w:rPr>
            </w:pPr>
            <w:r w:rsidRPr="00C7496D">
              <w:rPr>
                <w:rFonts w:ascii="Times New Roman" w:eastAsia="黑体" w:hAnsi="Times New Roman"/>
                <w:color w:val="000000"/>
                <w:sz w:val="24"/>
              </w:rPr>
              <w:t>技术名称</w:t>
            </w:r>
          </w:p>
        </w:tc>
        <w:tc>
          <w:tcPr>
            <w:tcW w:w="2629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7496D">
              <w:rPr>
                <w:rFonts w:ascii="Times New Roman" w:eastAsia="黑体" w:hAnsi="Times New Roman"/>
                <w:color w:val="000000"/>
                <w:sz w:val="24"/>
              </w:rPr>
              <w:t>优势特点</w:t>
            </w:r>
          </w:p>
        </w:tc>
      </w:tr>
      <w:tr w:rsidR="00C7496D" w:rsidRPr="00C7496D" w:rsidTr="00DB7FCF">
        <w:trPr>
          <w:trHeight w:val="479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widowControl/>
              <w:spacing w:line="44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大口黑鲈工厂化繁育技术</w:t>
            </w:r>
          </w:p>
        </w:tc>
        <w:tc>
          <w:tcPr>
            <w:tcW w:w="2629" w:type="pct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bCs/>
                <w:iCs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bCs/>
                <w:sz w:val="24"/>
              </w:rPr>
              <w:t>繁育环境稳定，大幅提高受精卵孵化率与仔鱼成活率，实现全年生产。</w:t>
            </w:r>
          </w:p>
        </w:tc>
      </w:tr>
      <w:tr w:rsidR="00C7496D" w:rsidRPr="00C7496D" w:rsidTr="00DB7FCF">
        <w:trPr>
          <w:trHeight w:val="479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漏斗型池塘生态循环种养技术</w:t>
            </w:r>
          </w:p>
        </w:tc>
        <w:tc>
          <w:tcPr>
            <w:tcW w:w="2629" w:type="pct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bCs/>
                <w:sz w:val="24"/>
              </w:rPr>
              <w:t>渔业与农业种植高效融合，有效拓展养殖空间，养殖尾水实现资源化利用。</w:t>
            </w:r>
          </w:p>
        </w:tc>
      </w:tr>
      <w:tr w:rsidR="00C7496D" w:rsidRPr="00C7496D" w:rsidTr="00DB7FCF">
        <w:trPr>
          <w:trHeight w:val="479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widowControl/>
              <w:spacing w:line="44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罗非鱼高存活率分级池塘养殖技术</w:t>
            </w:r>
          </w:p>
        </w:tc>
        <w:tc>
          <w:tcPr>
            <w:tcW w:w="2629" w:type="pct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bCs/>
                <w:iCs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bCs/>
                <w:sz w:val="24"/>
              </w:rPr>
              <w:t>提高池塘利用率和养成率，且可据市场行情调整出售时间。</w:t>
            </w:r>
          </w:p>
        </w:tc>
      </w:tr>
      <w:tr w:rsidR="00C7496D" w:rsidRPr="00C7496D" w:rsidTr="00DB7FCF">
        <w:trPr>
          <w:trHeight w:val="479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color w:val="000000"/>
                <w:sz w:val="24"/>
              </w:rPr>
              <w:t>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widowControl/>
              <w:spacing w:line="440" w:lineRule="exact"/>
              <w:jc w:val="left"/>
              <w:rPr>
                <w:rFonts w:ascii="仿宋_GB2312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凡纳滨对虾棚塘接力养殖技术</w:t>
            </w:r>
          </w:p>
        </w:tc>
        <w:tc>
          <w:tcPr>
            <w:tcW w:w="2629" w:type="pct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bCs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实现北方地区凡纳滨对虾露天外塘一年多茬接续养殖，缩短养殖周期，降低养殖成本。</w:t>
            </w:r>
          </w:p>
        </w:tc>
      </w:tr>
      <w:tr w:rsidR="00C7496D" w:rsidRPr="00C7496D" w:rsidTr="00DB7FCF">
        <w:trPr>
          <w:trHeight w:val="479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spacing w:line="440" w:lineRule="exact"/>
              <w:jc w:val="left"/>
              <w:rPr>
                <w:rFonts w:ascii="仿宋_GB2312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等线" w:hint="eastAsia"/>
                <w:color w:val="000000"/>
                <w:sz w:val="24"/>
              </w:rPr>
              <w:t>中华绒螯蟹土池标准化育苗技术</w:t>
            </w:r>
          </w:p>
        </w:tc>
        <w:tc>
          <w:tcPr>
            <w:tcW w:w="2629" w:type="pct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bCs/>
                <w:color w:val="000000"/>
                <w:sz w:val="24"/>
              </w:rPr>
              <w:t>缓解种质退化问题，保证苗种质量，具有生产成本低、产量高等优点。</w:t>
            </w:r>
          </w:p>
        </w:tc>
      </w:tr>
      <w:tr w:rsidR="00C7496D" w:rsidRPr="00C7496D" w:rsidTr="00DB7FCF">
        <w:trPr>
          <w:trHeight w:val="479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color w:val="000000"/>
                <w:sz w:val="24"/>
              </w:rPr>
              <w:t>6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spacing w:line="440" w:lineRule="exact"/>
              <w:jc w:val="left"/>
              <w:rPr>
                <w:rFonts w:ascii="仿宋_GB2312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等线" w:hint="eastAsia"/>
                <w:color w:val="000000"/>
                <w:sz w:val="24"/>
              </w:rPr>
              <w:t>海水池塘多营养层次生态养殖技术</w:t>
            </w:r>
          </w:p>
        </w:tc>
        <w:tc>
          <w:tcPr>
            <w:tcW w:w="2629" w:type="pct"/>
            <w:vAlign w:val="center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7496D">
              <w:rPr>
                <w:rFonts w:ascii="Times New Roman" w:eastAsia="仿宋_GB2312" w:hAnsi="Times New Roman" w:hint="eastAsia"/>
                <w:bCs/>
                <w:color w:val="000000"/>
                <w:sz w:val="24"/>
              </w:rPr>
              <w:t>节省饲料成本，有效预防和控制疾病传播，降低养殖尾水排放。</w:t>
            </w:r>
          </w:p>
        </w:tc>
      </w:tr>
      <w:tr w:rsidR="00C7496D" w:rsidRPr="00C7496D" w:rsidTr="00DB7FCF">
        <w:trPr>
          <w:trHeight w:val="479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color w:val="000000"/>
                <w:sz w:val="24"/>
              </w:rPr>
              <w:t>7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widowControl/>
              <w:spacing w:line="440" w:lineRule="exact"/>
              <w:jc w:val="left"/>
              <w:rPr>
                <w:rFonts w:ascii="仿宋_GB2312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等线" w:hint="eastAsia"/>
                <w:color w:val="000000"/>
                <w:sz w:val="24"/>
              </w:rPr>
              <w:t>四指马鲅池塘生态综合养殖技术</w:t>
            </w:r>
          </w:p>
        </w:tc>
        <w:tc>
          <w:tcPr>
            <w:tcW w:w="2629" w:type="pct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bCs/>
                <w:color w:val="000000"/>
                <w:sz w:val="24"/>
              </w:rPr>
              <w:t>开发</w:t>
            </w:r>
            <w:r w:rsidRPr="00C7496D">
              <w:rPr>
                <w:rFonts w:ascii="Times New Roman" w:eastAsia="仿宋_GB2312" w:hAnsi="Times New Roman"/>
                <w:bCs/>
                <w:color w:val="000000"/>
                <w:sz w:val="24"/>
              </w:rPr>
              <w:t>新的养殖品种，</w:t>
            </w:r>
            <w:r w:rsidRPr="00C7496D">
              <w:rPr>
                <w:rFonts w:ascii="Times New Roman" w:eastAsia="仿宋_GB2312" w:hAnsi="Times New Roman" w:hint="eastAsia"/>
                <w:bCs/>
                <w:color w:val="000000"/>
                <w:sz w:val="24"/>
              </w:rPr>
              <w:t>养殖存活率高，可显著缩短养殖周期，养殖尾水资源化利用。</w:t>
            </w:r>
          </w:p>
        </w:tc>
      </w:tr>
      <w:tr w:rsidR="00C7496D" w:rsidRPr="00C7496D" w:rsidTr="00DB7FCF">
        <w:trPr>
          <w:trHeight w:val="479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color w:val="000000"/>
                <w:sz w:val="24"/>
              </w:rPr>
              <w:t>8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widowControl/>
              <w:spacing w:line="44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大水面生态渔业养殖技术</w:t>
            </w:r>
          </w:p>
        </w:tc>
        <w:tc>
          <w:tcPr>
            <w:tcW w:w="2629" w:type="pct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color w:val="000000"/>
                <w:sz w:val="24"/>
              </w:rPr>
              <w:t>科学利用水生生物资源，绿色生态，为大水面生态渔业养殖可持续发展提供新模式。</w:t>
            </w:r>
          </w:p>
        </w:tc>
      </w:tr>
      <w:tr w:rsidR="00C7496D" w:rsidRPr="00C7496D" w:rsidTr="00DB7FCF">
        <w:trPr>
          <w:trHeight w:val="479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C7496D">
              <w:rPr>
                <w:rFonts w:ascii="Times New Roman" w:eastAsia="黑体" w:hAnsi="Times New Roman"/>
                <w:color w:val="000000"/>
                <w:sz w:val="24"/>
              </w:rPr>
              <w:t>9</w:t>
            </w:r>
          </w:p>
        </w:tc>
        <w:tc>
          <w:tcPr>
            <w:tcW w:w="1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种草养虾（罗氏沼虾）全环节标准化技术</w:t>
            </w:r>
          </w:p>
        </w:tc>
        <w:tc>
          <w:tcPr>
            <w:tcW w:w="2629" w:type="pct"/>
            <w:vAlign w:val="center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bCs/>
                <w:sz w:val="24"/>
              </w:rPr>
              <w:t>提高罗氏沼虾成活率，降低饲料系数，减少尾水排放，显著提升罗氏沼虾品质。</w:t>
            </w:r>
          </w:p>
        </w:tc>
      </w:tr>
      <w:tr w:rsidR="00C7496D" w:rsidRPr="00C7496D" w:rsidTr="00DB7FCF">
        <w:trPr>
          <w:trHeight w:val="850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</w:rPr>
              <w:t>10</w:t>
            </w:r>
          </w:p>
        </w:tc>
        <w:tc>
          <w:tcPr>
            <w:tcW w:w="1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生物絮团-原位硝化循环水对虾养殖技术</w:t>
            </w:r>
          </w:p>
        </w:tc>
        <w:tc>
          <w:tcPr>
            <w:tcW w:w="2629" w:type="pct"/>
            <w:vAlign w:val="center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bCs/>
                <w:sz w:val="24"/>
              </w:rPr>
              <w:t>有效缓解对虾连续养殖过程中病菌累积、能耗高、换水量大等问题，缩短养殖周期。</w:t>
            </w:r>
          </w:p>
        </w:tc>
      </w:tr>
      <w:tr w:rsidR="00C7496D" w:rsidRPr="00C7496D" w:rsidTr="00DB7FCF">
        <w:trPr>
          <w:trHeight w:val="567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</w:rPr>
              <w:t>11</w:t>
            </w:r>
          </w:p>
        </w:tc>
        <w:tc>
          <w:tcPr>
            <w:tcW w:w="1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三倍体单体牡蛎浅海筏式生态养殖技术</w:t>
            </w:r>
          </w:p>
        </w:tc>
        <w:tc>
          <w:tcPr>
            <w:tcW w:w="2629" w:type="pct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bCs/>
                <w:sz w:val="24"/>
              </w:rPr>
              <w:t>打破进口垄断，填补夏季供应空档期，降低人工、苗种等费用，实现减量增收、提质增效。</w:t>
            </w:r>
          </w:p>
        </w:tc>
      </w:tr>
      <w:tr w:rsidR="00C7496D" w:rsidRPr="00C7496D" w:rsidTr="00DB7FCF">
        <w:trPr>
          <w:trHeight w:val="510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</w:rPr>
              <w:t>12</w:t>
            </w:r>
          </w:p>
        </w:tc>
        <w:tc>
          <w:tcPr>
            <w:tcW w:w="1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海带苗繁育与养殖技术</w:t>
            </w:r>
          </w:p>
        </w:tc>
        <w:tc>
          <w:tcPr>
            <w:tcW w:w="2629" w:type="pct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bCs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bCs/>
                <w:sz w:val="24"/>
              </w:rPr>
              <w:t>解决海带苗种繁育产能过剩问题，筏架设施可与紫菜养殖轮替使用，提高设施使用效率。</w:t>
            </w:r>
          </w:p>
        </w:tc>
      </w:tr>
      <w:tr w:rsidR="00C7496D" w:rsidRPr="00C7496D" w:rsidTr="00DB7FCF">
        <w:trPr>
          <w:trHeight w:val="567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widowControl/>
              <w:spacing w:line="440" w:lineRule="exact"/>
              <w:jc w:val="left"/>
              <w:rPr>
                <w:rFonts w:ascii="仿宋_GB2312" w:eastAsia="仿宋_GB2312" w:hAnsi="Times New Roman"/>
                <w:color w:val="000000"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新型塑胶渔排网箱养殖技术</w:t>
            </w:r>
          </w:p>
        </w:tc>
        <w:tc>
          <w:tcPr>
            <w:tcW w:w="2629" w:type="pct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bCs/>
                <w:color w:val="000000"/>
                <w:sz w:val="24"/>
              </w:rPr>
              <w:t>抗风能力强，使用寿命长，可回收使用，对海洋环境友好。</w:t>
            </w:r>
          </w:p>
        </w:tc>
      </w:tr>
      <w:tr w:rsidR="00C7496D" w:rsidRPr="00C7496D" w:rsidTr="00DB7FCF">
        <w:trPr>
          <w:trHeight w:val="850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</w:rPr>
              <w:t>14</w:t>
            </w:r>
          </w:p>
        </w:tc>
        <w:tc>
          <w:tcPr>
            <w:tcW w:w="1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深远海陆海接力养殖技术</w:t>
            </w:r>
          </w:p>
        </w:tc>
        <w:tc>
          <w:tcPr>
            <w:tcW w:w="2629" w:type="pct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bCs/>
                <w:sz w:val="24"/>
              </w:rPr>
              <w:t>有效解决鱼类深远海养殖过程中的应激胁迫和生长健康问题，推动深远海养殖绿色高质量发展。</w:t>
            </w:r>
          </w:p>
        </w:tc>
      </w:tr>
      <w:tr w:rsidR="00C7496D" w:rsidRPr="00C7496D" w:rsidTr="00DB7FCF">
        <w:trPr>
          <w:trHeight w:val="850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/>
                <w:color w:val="000000"/>
                <w:sz w:val="24"/>
              </w:rPr>
              <w:t>15</w:t>
            </w:r>
          </w:p>
        </w:tc>
        <w:tc>
          <w:tcPr>
            <w:tcW w:w="1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widowControl/>
              <w:rPr>
                <w:rFonts w:ascii="仿宋_GB2312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鱼病标准化防控技术</w:t>
            </w:r>
          </w:p>
        </w:tc>
        <w:tc>
          <w:tcPr>
            <w:tcW w:w="2629" w:type="pct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bCs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bCs/>
                <w:sz w:val="24"/>
              </w:rPr>
              <w:t>提高鱼病诊断的准确性和治愈率，减少鱼病发生和鱼药使用量。</w:t>
            </w:r>
          </w:p>
        </w:tc>
      </w:tr>
      <w:tr w:rsidR="00C7496D" w:rsidRPr="00C7496D" w:rsidTr="00DB7FCF">
        <w:trPr>
          <w:trHeight w:val="850"/>
          <w:jc w:val="center"/>
        </w:trPr>
        <w:tc>
          <w:tcPr>
            <w:tcW w:w="424" w:type="pct"/>
            <w:vAlign w:val="center"/>
          </w:tcPr>
          <w:p w:rsidR="00C7496D" w:rsidRPr="00C7496D" w:rsidRDefault="00C7496D" w:rsidP="00C7496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color w:val="000000"/>
                <w:sz w:val="24"/>
              </w:rPr>
              <w:t>16</w:t>
            </w:r>
          </w:p>
        </w:tc>
        <w:tc>
          <w:tcPr>
            <w:tcW w:w="1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6D" w:rsidRPr="00C7496D" w:rsidRDefault="00C7496D" w:rsidP="00C7496D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C7496D">
              <w:rPr>
                <w:rFonts w:ascii="仿宋_GB2312" w:eastAsia="仿宋_GB2312" w:hAnsi="等线" w:hint="eastAsia"/>
                <w:sz w:val="24"/>
              </w:rPr>
              <w:t>淡水鱼养殖土腥味防控与品质提升技术</w:t>
            </w:r>
          </w:p>
        </w:tc>
        <w:tc>
          <w:tcPr>
            <w:tcW w:w="2629" w:type="pct"/>
          </w:tcPr>
          <w:p w:rsidR="00C7496D" w:rsidRPr="00C7496D" w:rsidRDefault="00C7496D" w:rsidP="00C7496D">
            <w:pPr>
              <w:widowControl/>
              <w:spacing w:line="276" w:lineRule="auto"/>
              <w:rPr>
                <w:rFonts w:ascii="Times New Roman" w:eastAsia="仿宋_GB2312" w:hAnsi="Times New Roman"/>
                <w:bCs/>
                <w:color w:val="000000"/>
                <w:sz w:val="24"/>
              </w:rPr>
            </w:pPr>
            <w:r w:rsidRPr="00C7496D">
              <w:rPr>
                <w:rFonts w:ascii="Times New Roman" w:eastAsia="仿宋_GB2312" w:hAnsi="Times New Roman" w:hint="eastAsia"/>
                <w:bCs/>
                <w:sz w:val="24"/>
              </w:rPr>
              <w:t>显著降低淡水鱼肌肉中土臭素及</w:t>
            </w:r>
            <w:r w:rsidRPr="00C7496D">
              <w:rPr>
                <w:rFonts w:ascii="Times New Roman" w:eastAsia="仿宋_GB2312" w:hAnsi="Times New Roman" w:hint="eastAsia"/>
                <w:bCs/>
                <w:sz w:val="24"/>
              </w:rPr>
              <w:t>2-</w:t>
            </w:r>
            <w:r w:rsidRPr="00C7496D">
              <w:rPr>
                <w:rFonts w:ascii="Times New Roman" w:eastAsia="仿宋_GB2312" w:hAnsi="Times New Roman" w:hint="eastAsia"/>
                <w:bCs/>
                <w:sz w:val="24"/>
              </w:rPr>
              <w:t>甲基异莰醇浓度，提升养殖鱼类风味品质。</w:t>
            </w:r>
          </w:p>
        </w:tc>
      </w:tr>
      <w:bookmarkEnd w:id="0"/>
    </w:tbl>
    <w:p w:rsidR="00F81BF8" w:rsidRPr="00F81BF8" w:rsidRDefault="00F81BF8" w:rsidP="00C7496D">
      <w:pPr>
        <w:spacing w:line="600" w:lineRule="exact"/>
        <w:rPr>
          <w:rFonts w:ascii="Times New Roman" w:eastAsia="仿宋_GB2312" w:hAnsi="Times New Roman"/>
          <w:sz w:val="32"/>
          <w:szCs w:val="30"/>
        </w:rPr>
      </w:pPr>
    </w:p>
    <w:sectPr w:rsidR="00F81BF8" w:rsidRPr="00F81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AE" w:rsidRDefault="000F52AE" w:rsidP="00FA341F">
      <w:r>
        <w:separator/>
      </w:r>
    </w:p>
  </w:endnote>
  <w:endnote w:type="continuationSeparator" w:id="0">
    <w:p w:rsidR="000F52AE" w:rsidRDefault="000F52AE" w:rsidP="00FA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AE" w:rsidRDefault="000F52AE" w:rsidP="00FA341F">
      <w:r>
        <w:separator/>
      </w:r>
    </w:p>
  </w:footnote>
  <w:footnote w:type="continuationSeparator" w:id="0">
    <w:p w:rsidR="000F52AE" w:rsidRDefault="000F52AE" w:rsidP="00FA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5F"/>
    <w:rsid w:val="0001488E"/>
    <w:rsid w:val="000F52AE"/>
    <w:rsid w:val="00132A65"/>
    <w:rsid w:val="00167496"/>
    <w:rsid w:val="001D0467"/>
    <w:rsid w:val="00222ECD"/>
    <w:rsid w:val="002832FF"/>
    <w:rsid w:val="00304B19"/>
    <w:rsid w:val="003062D0"/>
    <w:rsid w:val="003B2318"/>
    <w:rsid w:val="00410F95"/>
    <w:rsid w:val="004138D4"/>
    <w:rsid w:val="004679B2"/>
    <w:rsid w:val="004C4B5F"/>
    <w:rsid w:val="004F1C85"/>
    <w:rsid w:val="005479E6"/>
    <w:rsid w:val="005632B7"/>
    <w:rsid w:val="005A3814"/>
    <w:rsid w:val="005D266A"/>
    <w:rsid w:val="005E13FE"/>
    <w:rsid w:val="00687EB3"/>
    <w:rsid w:val="00692CC8"/>
    <w:rsid w:val="006C4AFC"/>
    <w:rsid w:val="007156A4"/>
    <w:rsid w:val="007648A1"/>
    <w:rsid w:val="007C00FD"/>
    <w:rsid w:val="007E5DE2"/>
    <w:rsid w:val="008133BB"/>
    <w:rsid w:val="008848D9"/>
    <w:rsid w:val="008C24AB"/>
    <w:rsid w:val="00951131"/>
    <w:rsid w:val="00962143"/>
    <w:rsid w:val="00997200"/>
    <w:rsid w:val="009D4800"/>
    <w:rsid w:val="00A112C5"/>
    <w:rsid w:val="00A201FC"/>
    <w:rsid w:val="00AD2C10"/>
    <w:rsid w:val="00B92C50"/>
    <w:rsid w:val="00BC086D"/>
    <w:rsid w:val="00C53D2D"/>
    <w:rsid w:val="00C7496D"/>
    <w:rsid w:val="00DB2ABB"/>
    <w:rsid w:val="00DC1718"/>
    <w:rsid w:val="00E23523"/>
    <w:rsid w:val="00ED2884"/>
    <w:rsid w:val="00F311E4"/>
    <w:rsid w:val="00F36E87"/>
    <w:rsid w:val="00F4607A"/>
    <w:rsid w:val="00F81BF8"/>
    <w:rsid w:val="00FA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380E08-BB1D-46C5-9A71-088C0D07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41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4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4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4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 龙</dc:creator>
  <cp:keywords/>
  <dc:description/>
  <cp:lastModifiedBy>张  龙</cp:lastModifiedBy>
  <cp:revision>26</cp:revision>
  <dcterms:created xsi:type="dcterms:W3CDTF">2022-12-22T03:44:00Z</dcterms:created>
  <dcterms:modified xsi:type="dcterms:W3CDTF">2025-12-09T06:47:00Z</dcterms:modified>
</cp:coreProperties>
</file>