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left="707"/>
        <w:jc w:val="right"/>
        <w:rPr>
          <w:rFonts w:ascii="仿宋_GB2312" w:hAnsi="仿宋" w:eastAsia="仿宋_GB2312" w:cs="仿宋_GB2312"/>
          <w:kern w:val="0"/>
          <w:sz w:val="32"/>
          <w:szCs w:val="32"/>
        </w:rPr>
      </w:pPr>
      <w:bookmarkStart w:id="2" w:name="_GoBack"/>
      <w:bookmarkEnd w:id="2"/>
      <w:bookmarkStart w:id="0" w:name="OLE_LINK3"/>
      <w:bookmarkStart w:id="1" w:name="OLE_LINK4"/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   </w:t>
      </w:r>
    </w:p>
    <w:p>
      <w:pPr>
        <w:jc w:val="left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黑体" w:cs="仿宋_GB2312"/>
          <w:kern w:val="0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 w:cs="仿宋_GB2312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kern w:val="0"/>
          <w:sz w:val="44"/>
          <w:szCs w:val="44"/>
        </w:rPr>
        <w:t>征集试题目录</w:t>
      </w:r>
    </w:p>
    <w:p>
      <w:pPr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报送单位（盖章）：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                  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联系人：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联系电话：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 xml:space="preserve">  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27"/>
        <w:gridCol w:w="5670"/>
        <w:gridCol w:w="2552"/>
        <w:gridCol w:w="11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题目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主要起草人（单位）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知识产权情况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jc w:val="left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黑体" w:cs="仿宋_GB2312"/>
          <w:kern w:val="0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方正小标宋简体" w:cs="仿宋_GB2312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仿宋_GB2312"/>
          <w:kern w:val="0"/>
          <w:sz w:val="44"/>
          <w:szCs w:val="44"/>
        </w:rPr>
        <w:t>试题格式模板</w:t>
      </w:r>
    </w:p>
    <w:p>
      <w:pPr>
        <w:ind w:firstLine="640" w:firstLineChars="200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一、题目：</w:t>
      </w:r>
      <w:r>
        <w:rPr>
          <w:rFonts w:ascii="Times New Roman" w:hAnsi="Times New Roman" w:eastAsia="黑体" w:cs="仿宋_GB2312"/>
          <w:kern w:val="0"/>
          <w:sz w:val="32"/>
          <w:szCs w:val="32"/>
        </w:rPr>
        <w:t>XXXX</w:t>
      </w:r>
    </w:p>
    <w:p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（名词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+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动词，简洁明了。）</w:t>
      </w:r>
    </w:p>
    <w:p>
      <w:pPr>
        <w:ind w:firstLine="640" w:firstLineChars="200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二、考核目的</w:t>
      </w:r>
      <w:r>
        <w:rPr>
          <w:rFonts w:ascii="Times New Roman" w:hAnsi="Times New Roman" w:eastAsia="黑体" w:cs="仿宋_GB2312"/>
          <w:kern w:val="0"/>
          <w:sz w:val="32"/>
          <w:szCs w:val="32"/>
        </w:rPr>
        <w:t>:XXXX</w:t>
      </w:r>
    </w:p>
    <w:p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（对题目的简单说明，体现该题考核要点。）</w:t>
      </w:r>
    </w:p>
    <w:p>
      <w:pPr>
        <w:ind w:firstLine="640" w:firstLineChars="200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三、操作时间：</w:t>
      </w:r>
      <w:r>
        <w:rPr>
          <w:rFonts w:ascii="Times New Roman" w:hAnsi="Times New Roman" w:eastAsia="黑体" w:cs="仿宋_GB2312"/>
          <w:kern w:val="0"/>
          <w:sz w:val="32"/>
          <w:szCs w:val="32"/>
        </w:rPr>
        <w:t>XX</w:t>
      </w: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分钟</w:t>
      </w:r>
    </w:p>
    <w:p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（以熟练操作能够完成的时间为标准，尽量控制在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30-40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分钟为宜。）</w:t>
      </w:r>
    </w:p>
    <w:p>
      <w:pPr>
        <w:ind w:firstLine="640" w:firstLineChars="200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四、仪器与材料</w:t>
      </w:r>
    </w:p>
    <w:p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（以表格形式列清技能操作过程中有可能使用到的所有仪器、器材、试剂、生物材料及有关耗材等。需标明材料名称、型号规格、所需数量，有品牌差异的试剂耗材需注明品牌。）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39"/>
        <w:gridCol w:w="1897"/>
        <w:gridCol w:w="1433"/>
        <w:gridCol w:w="1360"/>
        <w:gridCol w:w="1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规格或品牌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数量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单价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五、参考操作步骤</w:t>
      </w:r>
    </w:p>
    <w:p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（此部分可说明原理、实验过程、操作步骤及注意事项等，应体现评分要点中各项的正确操作。可根据实际需要以文字、图片、图表、视频、动画等形式体现，文字与图片、图表、视频之间相互对应。）</w:t>
      </w:r>
    </w:p>
    <w:p>
      <w:pPr>
        <w:ind w:firstLine="640" w:firstLineChars="200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六、评分要点及标准</w:t>
      </w:r>
    </w:p>
    <w:p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（以表格形式分项标明操作过程中的主要评判点，标准清晰、客观。每题满分</w:t>
      </w:r>
      <w:r>
        <w:rPr>
          <w:rFonts w:ascii="Times New Roman" w:hAnsi="Times New Roman" w:eastAsia="仿宋_GB2312" w:cs="仿宋_GB2312"/>
          <w:kern w:val="0"/>
          <w:sz w:val="32"/>
          <w:szCs w:val="32"/>
        </w:rPr>
        <w:t>100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分）</w:t>
      </w:r>
    </w:p>
    <w:tbl>
      <w:tblPr>
        <w:tblStyle w:val="4"/>
        <w:tblW w:w="83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2127"/>
        <w:gridCol w:w="2455"/>
        <w:gridCol w:w="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操作内容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评分要点与标准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评分要点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例：综合事项（</w:t>
            </w: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例：准备工作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例：实验服、口罩、帽子、手套穿戴整齐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错误一项扣</w:t>
            </w: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分，扣完为止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例：操作前台面消毒，手部消毒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错误一项扣</w:t>
            </w: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分，扣完为止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例：清理台面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例：废弃物清理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分类处理废弃物，错误一项扣</w:t>
            </w: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分，扣完为止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例：熄灭酒精灯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熄灭后未再次确认不得分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例：器具整理归位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错误一项扣</w:t>
            </w: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分，扣完为止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分项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（分值）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细项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细项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分项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（分值）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细项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细项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。。。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。。。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。。。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。。。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否定项</w:t>
            </w:r>
          </w:p>
        </w:tc>
        <w:tc>
          <w:tcPr>
            <w:tcW w:w="5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8"/>
              </w:rPr>
              <w:t>若发生下列情况之一，应终止考试，成绩记零分。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8"/>
              </w:rPr>
              <w:t>例：</w:t>
            </w:r>
            <w:r>
              <w:rPr>
                <w:rFonts w:ascii="Times New Roman" w:hAnsi="Times New Roman" w:eastAsia="仿宋_GB2312" w:cs="仿宋_GB2312"/>
                <w:kern w:val="0"/>
                <w:sz w:val="24"/>
                <w:szCs w:val="28"/>
              </w:rPr>
              <w:t xml:space="preserve">1.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8"/>
              </w:rPr>
              <w:t>故意损坏仪器设备；</w:t>
            </w:r>
            <w:r>
              <w:rPr>
                <w:rFonts w:ascii="Times New Roman" w:hAnsi="Times New Roman" w:eastAsia="仿宋_GB2312" w:cs="仿宋_GB2312"/>
                <w:kern w:val="0"/>
                <w:sz w:val="24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8"/>
              </w:rPr>
              <w:t>违反考场纪律且不服从裁判安排。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分</w:t>
            </w:r>
          </w:p>
        </w:tc>
      </w:tr>
    </w:tbl>
    <w:p>
      <w:pPr>
        <w:ind w:firstLine="640" w:firstLineChars="200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七、附表</w:t>
      </w:r>
    </w:p>
    <w:p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（操作过程中使用到的所有表格，如仪器使用记录单、结果记录单、有格式要求的答题纸等。）</w:t>
      </w:r>
    </w:p>
    <w:p>
      <w:pPr>
        <w:ind w:firstLine="640" w:firstLineChars="200"/>
        <w:rPr>
          <w:rFonts w:ascii="Times New Roman" w:hAnsi="Times New Roman" w:eastAsia="黑体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</w:rPr>
        <w:t>八、其他</w:t>
      </w:r>
    </w:p>
    <w:p>
      <w:pPr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（有关注意事项、参考文件，或其他需要说明的内容）</w:t>
      </w:r>
    </w:p>
    <w:p>
      <w:pPr>
        <w:widowControl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附件3</w:t>
      </w:r>
    </w:p>
    <w:p>
      <w:pPr>
        <w:jc w:val="center"/>
        <w:rPr>
          <w:rFonts w:ascii="方正小标宋简体" w:hAnsi="黑体" w:eastAsia="方正小标宋简体" w:cs="Helvetica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Helvetica"/>
          <w:color w:val="000000"/>
          <w:kern w:val="0"/>
          <w:sz w:val="44"/>
          <w:szCs w:val="44"/>
        </w:rPr>
        <w:t>已有试题目录</w:t>
      </w:r>
    </w:p>
    <w:p>
      <w:pPr>
        <w:rPr>
          <w:rFonts w:ascii="仿宋" w:hAnsi="仿宋" w:eastAsia="仿宋" w:cs="Helvetica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Helvetica"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 xml:space="preserve">1.鲫鱼的解剖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2.草鱼的解剖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3.鲤鱼生物学测量与解剖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4.凡纳滨对虾的解剖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5.克氏原螯虾的解剖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6.中华绒螯蟹的解剖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7.鲫鱼采血及疫苗注射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8.血涂片制作与血细胞观察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9.肝胰脏水浸片制作与观察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10.鳃丝水浸片制作与观察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11.细菌的划线分离培养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12.细菌的革兰氏染色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13.药物敏感性实验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14.单胞藻显微计数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15.水质pH值检测和盐度测定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16.水中有机物耗氧量测定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17.水中溶解氧的测定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18.亚硝酸盐氮的测定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19.硫代硫酸钠标定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20.水中氨氮的测定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21.钙的测定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22.药物残留的快速检测（孔雀石绿、硝基呋喃代谢物四项及氯霉素）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23.常见浮游植物的识别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24.中国经济水产动物物种的识别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25.水产动物病原核酸检测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26.常见疾病图谱的识别与诊断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27.常见水生动物疾病的网络诊疗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28.兽药标签与说明书的制作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29.水族景观设计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bookmarkEnd w:id="0"/>
    <w:bookmarkEnd w:id="1"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31"/>
    <w:rsid w:val="00094518"/>
    <w:rsid w:val="001E6971"/>
    <w:rsid w:val="00201E57"/>
    <w:rsid w:val="00207CEE"/>
    <w:rsid w:val="00273B92"/>
    <w:rsid w:val="00290A83"/>
    <w:rsid w:val="0031776C"/>
    <w:rsid w:val="0036636E"/>
    <w:rsid w:val="00395217"/>
    <w:rsid w:val="003C3121"/>
    <w:rsid w:val="00420D57"/>
    <w:rsid w:val="00430879"/>
    <w:rsid w:val="00443024"/>
    <w:rsid w:val="00496068"/>
    <w:rsid w:val="005B5748"/>
    <w:rsid w:val="005E0398"/>
    <w:rsid w:val="00626216"/>
    <w:rsid w:val="006906D3"/>
    <w:rsid w:val="0070727A"/>
    <w:rsid w:val="007818E3"/>
    <w:rsid w:val="00791E29"/>
    <w:rsid w:val="007969A0"/>
    <w:rsid w:val="007A0C34"/>
    <w:rsid w:val="007B17BB"/>
    <w:rsid w:val="007C3429"/>
    <w:rsid w:val="007E199C"/>
    <w:rsid w:val="00840A24"/>
    <w:rsid w:val="00855D8E"/>
    <w:rsid w:val="008C5178"/>
    <w:rsid w:val="00922CB1"/>
    <w:rsid w:val="00A93317"/>
    <w:rsid w:val="00A93FF0"/>
    <w:rsid w:val="00AC014E"/>
    <w:rsid w:val="00B61679"/>
    <w:rsid w:val="00B82A57"/>
    <w:rsid w:val="00B92497"/>
    <w:rsid w:val="00BF068D"/>
    <w:rsid w:val="00C503B3"/>
    <w:rsid w:val="00C707AD"/>
    <w:rsid w:val="00CB1167"/>
    <w:rsid w:val="00CD5F34"/>
    <w:rsid w:val="00CE6758"/>
    <w:rsid w:val="00D16618"/>
    <w:rsid w:val="00D7391D"/>
    <w:rsid w:val="00D864F9"/>
    <w:rsid w:val="00DA7A25"/>
    <w:rsid w:val="00E63768"/>
    <w:rsid w:val="00ED4BFD"/>
    <w:rsid w:val="00EF3CEB"/>
    <w:rsid w:val="00F85DE0"/>
    <w:rsid w:val="00FF5D31"/>
    <w:rsid w:val="055A1653"/>
    <w:rsid w:val="3713096A"/>
    <w:rsid w:val="6C774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317</Words>
  <Characters>1809</Characters>
  <Lines>15</Lines>
  <Paragraphs>4</Paragraphs>
  <TotalTime>456</TotalTime>
  <ScaleCrop>false</ScaleCrop>
  <LinksUpToDate>false</LinksUpToDate>
  <CharactersWithSpaces>2122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2025-03-17T06:28:00Z</dcterms:created>
  <dc:creator>王虹人</dc:creator>
  <cp:lastModifiedBy>王雅妮</cp:lastModifiedBy>
  <dcterms:modified xsi:type="dcterms:W3CDTF">2025-03-25T07:24:51Z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eyJoZGlkIjoiZTg2OWQzNGQxNzRhZWQ3ZjViMTI0OTcwMzRkODdmOTAifQ==</vt:lpwstr>
  </property>
  <property fmtid="{D5CDD505-2E9C-101B-9397-08002B2CF9AE}" pid="3" name="KSOProductBuildVer">
    <vt:lpwstr>2052-11.8.2.11019</vt:lpwstr>
  </property>
  <property fmtid="{D5CDD505-2E9C-101B-9397-08002B2CF9AE}" pid="4" name="ICV">
    <vt:lpwstr>B64093EA85DC40A2B50ECFB8EA488754</vt:lpwstr>
  </property>
</Properties>
</file>