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17686" w14:textId="07EABC07" w:rsidR="00222183" w:rsidRPr="004A6435" w:rsidRDefault="00B14CA2" w:rsidP="00684ED7">
      <w:pPr>
        <w:spacing w:line="600" w:lineRule="exact"/>
        <w:jc w:val="center"/>
        <w:rPr>
          <w:rFonts w:ascii="方正小标宋简体" w:eastAsia="方正小标宋简体" w:hAnsi="黑体"/>
          <w:sz w:val="44"/>
          <w:szCs w:val="44"/>
        </w:rPr>
      </w:pPr>
      <w:r w:rsidRPr="004A6435">
        <w:rPr>
          <w:rFonts w:ascii="方正小标宋简体" w:eastAsia="方正小标宋简体" w:hAnsi="黑体" w:hint="eastAsia"/>
          <w:sz w:val="44"/>
          <w:szCs w:val="44"/>
        </w:rPr>
        <w:t>《池塘养殖尾水原位处理技术：海水多营养层级养殖》标准编制说明</w:t>
      </w:r>
    </w:p>
    <w:p w14:paraId="2496273E" w14:textId="77777777" w:rsidR="00222183" w:rsidRPr="004A6435" w:rsidRDefault="00222183">
      <w:pPr>
        <w:spacing w:line="580" w:lineRule="exact"/>
        <w:ind w:firstLineChars="200" w:firstLine="640"/>
        <w:rPr>
          <w:rFonts w:ascii="黑体" w:eastAsia="黑体" w:hAnsi="黑体"/>
          <w:sz w:val="32"/>
          <w:szCs w:val="32"/>
        </w:rPr>
      </w:pPr>
      <w:bookmarkStart w:id="0" w:name="enlargegif"/>
      <w:bookmarkEnd w:id="0"/>
    </w:p>
    <w:p w14:paraId="41B38598" w14:textId="77777777" w:rsidR="00222183" w:rsidRPr="004A6435" w:rsidRDefault="00B14CA2">
      <w:pPr>
        <w:spacing w:line="580" w:lineRule="exact"/>
        <w:ind w:firstLineChars="200" w:firstLine="640"/>
        <w:rPr>
          <w:rFonts w:ascii="黑体" w:eastAsia="黑体" w:hAnsi="黑体"/>
          <w:sz w:val="32"/>
          <w:szCs w:val="32"/>
        </w:rPr>
      </w:pPr>
      <w:r w:rsidRPr="004A6435">
        <w:rPr>
          <w:rFonts w:ascii="黑体" w:eastAsia="黑体" w:hAnsi="黑体" w:hint="eastAsia"/>
          <w:sz w:val="32"/>
          <w:szCs w:val="32"/>
        </w:rPr>
        <w:t>一、工作简况</w:t>
      </w:r>
    </w:p>
    <w:p w14:paraId="142C1A5F" w14:textId="77777777" w:rsidR="00222183" w:rsidRPr="004A6435" w:rsidRDefault="00B14CA2">
      <w:pPr>
        <w:spacing w:line="580" w:lineRule="exact"/>
        <w:ind w:firstLineChars="200" w:firstLine="640"/>
        <w:rPr>
          <w:rFonts w:ascii="楷体" w:eastAsia="楷体" w:hAnsi="楷体" w:cs="楷体"/>
          <w:sz w:val="32"/>
          <w:szCs w:val="32"/>
        </w:rPr>
      </w:pPr>
      <w:r w:rsidRPr="004A6435">
        <w:rPr>
          <w:rFonts w:ascii="楷体" w:eastAsia="楷体" w:hAnsi="楷体" w:cs="楷体" w:hint="eastAsia"/>
          <w:sz w:val="32"/>
          <w:szCs w:val="32"/>
        </w:rPr>
        <w:t>（一）任务来源</w:t>
      </w:r>
    </w:p>
    <w:p w14:paraId="3156C170" w14:textId="77777777" w:rsidR="00222183" w:rsidRPr="004A6435" w:rsidRDefault="00B14CA2">
      <w:pPr>
        <w:spacing w:line="580" w:lineRule="exact"/>
        <w:ind w:firstLineChars="200" w:firstLine="640"/>
        <w:rPr>
          <w:rFonts w:eastAsia="仿宋_GB2312"/>
          <w:sz w:val="32"/>
          <w:szCs w:val="32"/>
        </w:rPr>
      </w:pPr>
      <w:r w:rsidRPr="004A6435">
        <w:rPr>
          <w:rFonts w:eastAsia="仿宋_GB2312"/>
          <w:sz w:val="32"/>
          <w:szCs w:val="32"/>
        </w:rPr>
        <w:t xml:space="preserve"> 2025</w:t>
      </w:r>
      <w:r w:rsidRPr="004A6435">
        <w:rPr>
          <w:rFonts w:eastAsia="仿宋_GB2312"/>
          <w:sz w:val="32"/>
          <w:szCs w:val="32"/>
        </w:rPr>
        <w:t>年</w:t>
      </w:r>
      <w:r w:rsidRPr="004A6435">
        <w:rPr>
          <w:rFonts w:eastAsia="仿宋_GB2312"/>
          <w:sz w:val="32"/>
          <w:szCs w:val="32"/>
        </w:rPr>
        <w:t>1</w:t>
      </w:r>
      <w:r w:rsidRPr="004A6435">
        <w:rPr>
          <w:rFonts w:eastAsia="仿宋_GB2312"/>
          <w:sz w:val="32"/>
          <w:szCs w:val="32"/>
        </w:rPr>
        <w:t>月中国水产学会下达</w:t>
      </w:r>
      <w:r w:rsidRPr="004A6435">
        <w:rPr>
          <w:rFonts w:eastAsia="仿宋_GB2312"/>
          <w:sz w:val="32"/>
          <w:szCs w:val="32"/>
        </w:rPr>
        <w:t>2025</w:t>
      </w:r>
      <w:r w:rsidRPr="004A6435">
        <w:rPr>
          <w:rFonts w:eastAsia="仿宋_GB2312"/>
          <w:sz w:val="32"/>
          <w:szCs w:val="32"/>
        </w:rPr>
        <w:t>年第一批团体标准项目计划的通知，《池塘养殖尾水原位处理技术：海水多营养层级养殖》经中国水产学会批准立项，列入</w:t>
      </w:r>
      <w:r w:rsidRPr="004A6435">
        <w:rPr>
          <w:rFonts w:eastAsia="仿宋_GB2312"/>
          <w:sz w:val="32"/>
          <w:szCs w:val="32"/>
        </w:rPr>
        <w:t>2025</w:t>
      </w:r>
      <w:r w:rsidRPr="004A6435">
        <w:rPr>
          <w:rFonts w:eastAsia="仿宋_GB2312"/>
          <w:sz w:val="32"/>
          <w:szCs w:val="32"/>
        </w:rPr>
        <w:t>年中国水产学会第一批团体标准项目计划。</w:t>
      </w:r>
    </w:p>
    <w:p w14:paraId="268C316E" w14:textId="77777777" w:rsidR="00222183" w:rsidRPr="004A6435" w:rsidRDefault="00B14CA2" w:rsidP="00684ED7">
      <w:pPr>
        <w:snapToGrid w:val="0"/>
        <w:spacing w:line="600" w:lineRule="exact"/>
        <w:ind w:firstLineChars="200" w:firstLine="640"/>
      </w:pPr>
      <w:r w:rsidRPr="004A6435">
        <w:rPr>
          <w:rFonts w:ascii="仿宋_GB2312" w:eastAsia="仿宋_GB2312" w:hAnsi="仿宋_GB2312" w:cs="仿宋_GB2312" w:hint="eastAsia"/>
          <w:kern w:val="0"/>
          <w:sz w:val="32"/>
          <w:szCs w:val="32"/>
        </w:rPr>
        <w:t>本标准由中国水产学会提出、归口。</w:t>
      </w:r>
    </w:p>
    <w:p w14:paraId="0A95657D" w14:textId="77777777" w:rsidR="00222183" w:rsidRPr="004A6435" w:rsidRDefault="00B14CA2">
      <w:pPr>
        <w:spacing w:line="580" w:lineRule="exact"/>
        <w:ind w:firstLineChars="200" w:firstLine="640"/>
        <w:rPr>
          <w:rFonts w:ascii="仿宋_GB2312" w:eastAsia="仿宋_GB2312" w:hAnsi="黑体"/>
          <w:sz w:val="32"/>
          <w:szCs w:val="32"/>
        </w:rPr>
      </w:pPr>
      <w:r w:rsidRPr="004A6435">
        <w:rPr>
          <w:rFonts w:ascii="楷体" w:eastAsia="楷体" w:hAnsi="楷体" w:cs="楷体" w:hint="eastAsia"/>
          <w:sz w:val="32"/>
          <w:szCs w:val="32"/>
        </w:rPr>
        <w:t>（二）制定背景</w:t>
      </w:r>
    </w:p>
    <w:p w14:paraId="75F8D543" w14:textId="77777777" w:rsidR="00222183" w:rsidRPr="004A6435" w:rsidRDefault="00B14CA2">
      <w:pPr>
        <w:spacing w:line="580" w:lineRule="exact"/>
        <w:ind w:firstLineChars="200" w:firstLine="640"/>
        <w:rPr>
          <w:rFonts w:eastAsia="仿宋_GB2312"/>
          <w:sz w:val="32"/>
          <w:szCs w:val="32"/>
        </w:rPr>
      </w:pPr>
      <w:r w:rsidRPr="004A6435">
        <w:rPr>
          <w:rFonts w:eastAsia="仿宋_GB2312"/>
          <w:sz w:val="32"/>
          <w:szCs w:val="32"/>
        </w:rPr>
        <w:t>随着我国沿海养殖模式的转型升级，海水养殖发展格局导致了养殖尾水集中批量排放，加剧了局部海区的富营养化污染程度，逐步成为了海水养殖业发展的</w:t>
      </w:r>
      <w:r w:rsidRPr="004A6435">
        <w:rPr>
          <w:rFonts w:eastAsia="仿宋_GB2312"/>
          <w:sz w:val="32"/>
          <w:szCs w:val="32"/>
        </w:rPr>
        <w:t>“</w:t>
      </w:r>
      <w:r w:rsidRPr="004A6435">
        <w:rPr>
          <w:rFonts w:eastAsia="仿宋_GB2312"/>
          <w:sz w:val="32"/>
          <w:szCs w:val="32"/>
        </w:rPr>
        <w:t>卡脖子</w:t>
      </w:r>
      <w:r w:rsidRPr="004A6435">
        <w:rPr>
          <w:rFonts w:eastAsia="仿宋_GB2312"/>
          <w:sz w:val="32"/>
          <w:szCs w:val="32"/>
        </w:rPr>
        <w:t>”</w:t>
      </w:r>
      <w:r w:rsidRPr="004A6435">
        <w:rPr>
          <w:rFonts w:eastAsia="仿宋_GB2312"/>
          <w:sz w:val="32"/>
          <w:szCs w:val="32"/>
        </w:rPr>
        <w:t>问题。根据《关于加快推进水产养殖业绿色发展的若干意见》等要求，保证海水养殖业绿色、可持续发展，实现海水养殖尾水达标排放亦成为紧跟国家</w:t>
      </w:r>
      <w:r w:rsidRPr="004A6435">
        <w:rPr>
          <w:rFonts w:eastAsia="仿宋_GB2312"/>
          <w:sz w:val="32"/>
          <w:szCs w:val="32"/>
        </w:rPr>
        <w:t>“</w:t>
      </w:r>
      <w:r w:rsidRPr="004A6435">
        <w:rPr>
          <w:rFonts w:eastAsia="仿宋_GB2312"/>
          <w:sz w:val="32"/>
          <w:szCs w:val="32"/>
        </w:rPr>
        <w:t>新旧动能转换</w:t>
      </w:r>
      <w:r w:rsidRPr="004A6435">
        <w:rPr>
          <w:rFonts w:eastAsia="仿宋_GB2312"/>
          <w:sz w:val="32"/>
          <w:szCs w:val="32"/>
        </w:rPr>
        <w:t>”</w:t>
      </w:r>
      <w:r w:rsidRPr="004A6435">
        <w:rPr>
          <w:rFonts w:eastAsia="仿宋_GB2312"/>
          <w:sz w:val="32"/>
          <w:szCs w:val="32"/>
        </w:rPr>
        <w:t>与</w:t>
      </w:r>
      <w:r w:rsidRPr="004A6435">
        <w:rPr>
          <w:rFonts w:eastAsia="仿宋_GB2312"/>
          <w:sz w:val="32"/>
          <w:szCs w:val="32"/>
        </w:rPr>
        <w:t>“</w:t>
      </w:r>
      <w:r w:rsidRPr="004A6435">
        <w:rPr>
          <w:rFonts w:eastAsia="仿宋_GB2312"/>
          <w:sz w:val="32"/>
          <w:szCs w:val="32"/>
        </w:rPr>
        <w:t>生态文明建设</w:t>
      </w:r>
      <w:r w:rsidRPr="004A6435">
        <w:rPr>
          <w:rFonts w:eastAsia="仿宋_GB2312"/>
          <w:sz w:val="32"/>
          <w:szCs w:val="32"/>
        </w:rPr>
        <w:t>”</w:t>
      </w:r>
      <w:r w:rsidRPr="004A6435">
        <w:rPr>
          <w:rFonts w:eastAsia="仿宋_GB2312"/>
          <w:sz w:val="32"/>
          <w:szCs w:val="32"/>
        </w:rPr>
        <w:t>的时代需求。</w:t>
      </w:r>
    </w:p>
    <w:p w14:paraId="1E5CE7DF" w14:textId="0FC0E481" w:rsidR="00222183" w:rsidRPr="004A6435" w:rsidRDefault="00B14CA2">
      <w:pPr>
        <w:spacing w:line="580" w:lineRule="exact"/>
        <w:ind w:firstLineChars="200" w:firstLine="640"/>
        <w:rPr>
          <w:rFonts w:eastAsia="仿宋_GB2312"/>
          <w:sz w:val="32"/>
          <w:szCs w:val="32"/>
        </w:rPr>
      </w:pPr>
      <w:r w:rsidRPr="004A6435">
        <w:rPr>
          <w:rFonts w:eastAsia="仿宋_GB2312"/>
          <w:sz w:val="32"/>
          <w:szCs w:val="32"/>
        </w:rPr>
        <w:t>近年来海水养殖发展迅速，然而因投饵、养殖密度升高等导致的排污压力大、尾水处理成本高等环保及运营问题逐步成为制约企业稳步发展的首要难题，从而推动海水养殖尾水处理技术得到较快发展。综合来看，应用多营养层级养殖开展养殖尾水原位生态处理技术相对于其他方式更为生态、</w:t>
      </w:r>
      <w:r w:rsidRPr="004A6435">
        <w:rPr>
          <w:rFonts w:eastAsia="仿宋_GB2312"/>
          <w:sz w:val="32"/>
          <w:szCs w:val="32"/>
        </w:rPr>
        <w:lastRenderedPageBreak/>
        <w:t>操作便捷，且综合处理成本低，符合产业发展需求，为研究并制定本标准提供了基础依据。</w:t>
      </w:r>
      <w:r w:rsidRPr="004A6435">
        <w:rPr>
          <w:rFonts w:eastAsia="仿宋_GB2312"/>
          <w:sz w:val="32"/>
          <w:szCs w:val="32"/>
        </w:rPr>
        <w:t xml:space="preserve"> </w:t>
      </w:r>
      <w:r w:rsidRPr="004A6435">
        <w:rPr>
          <w:rFonts w:eastAsia="仿宋_GB2312"/>
          <w:sz w:val="32"/>
          <w:szCs w:val="32"/>
        </w:rPr>
        <w:t>为此，</w:t>
      </w:r>
      <w:r w:rsidRPr="004A6435">
        <w:rPr>
          <w:rFonts w:eastAsia="仿宋_GB2312"/>
          <w:sz w:val="32"/>
          <w:szCs w:val="32"/>
        </w:rPr>
        <w:t>2025</w:t>
      </w:r>
      <w:r w:rsidRPr="004A6435">
        <w:rPr>
          <w:rFonts w:eastAsia="仿宋_GB2312"/>
          <w:sz w:val="32"/>
          <w:szCs w:val="32"/>
        </w:rPr>
        <w:t>年，由全国水产技术推广总站牵头，联合技术推广部门和相关科研教学单位，提出制定《池塘养殖尾水原位处理技术：海水多营养层级养殖》</w:t>
      </w:r>
      <w:r w:rsidRPr="004A6435">
        <w:rPr>
          <w:rFonts w:eastAsia="仿宋_GB2312" w:hint="eastAsia"/>
          <w:sz w:val="32"/>
          <w:szCs w:val="32"/>
        </w:rPr>
        <w:t>团体</w:t>
      </w:r>
      <w:r w:rsidRPr="004A6435">
        <w:rPr>
          <w:rFonts w:eastAsia="仿宋_GB2312"/>
          <w:sz w:val="32"/>
          <w:szCs w:val="32"/>
        </w:rPr>
        <w:t>标准。该标准的制定可为海水养殖提供一套针对性、实用性、轻简性、环保性、操作性更强的养殖尾水处理技术方案，且处理后的养殖尾水水质符合相关管理要求，为规范生产、保护生态提供重要的行为借鉴和科学依据，为全面推广海水养殖尾水综合治理提供技术依据和操作范例。</w:t>
      </w:r>
    </w:p>
    <w:p w14:paraId="330FE5A3" w14:textId="77777777" w:rsidR="00222183" w:rsidRPr="004A6435" w:rsidRDefault="00B14CA2">
      <w:pPr>
        <w:spacing w:line="580" w:lineRule="exact"/>
        <w:ind w:firstLineChars="200" w:firstLine="640"/>
        <w:rPr>
          <w:rFonts w:ascii="楷体" w:eastAsia="楷体" w:hAnsi="楷体" w:cs="楷体"/>
          <w:sz w:val="32"/>
          <w:szCs w:val="32"/>
        </w:rPr>
      </w:pPr>
      <w:r w:rsidRPr="004A6435">
        <w:rPr>
          <w:rFonts w:ascii="楷体" w:eastAsia="楷体" w:hAnsi="楷体" w:cs="楷体" w:hint="eastAsia"/>
          <w:sz w:val="32"/>
          <w:szCs w:val="32"/>
        </w:rPr>
        <w:t>（三）协作单位</w:t>
      </w:r>
    </w:p>
    <w:p w14:paraId="1F508820" w14:textId="1B4BF4EA" w:rsidR="00222183" w:rsidRPr="004A6435" w:rsidRDefault="00B14CA2">
      <w:pPr>
        <w:spacing w:line="580" w:lineRule="exact"/>
        <w:ind w:firstLineChars="200" w:firstLine="640"/>
        <w:rPr>
          <w:rFonts w:ascii="仿宋_GB2312" w:eastAsia="仿宋_GB2312" w:hAnsi="黑体"/>
          <w:sz w:val="32"/>
          <w:szCs w:val="32"/>
        </w:rPr>
      </w:pPr>
      <w:r w:rsidRPr="004A6435">
        <w:rPr>
          <w:rFonts w:ascii="仿宋_GB2312" w:eastAsia="仿宋_GB2312" w:hAnsi="黑体" w:hint="eastAsia"/>
          <w:sz w:val="32"/>
          <w:szCs w:val="32"/>
        </w:rPr>
        <w:t>山东</w:t>
      </w:r>
      <w:r w:rsidRPr="004A6435">
        <w:rPr>
          <w:rFonts w:ascii="仿宋_GB2312" w:eastAsia="仿宋_GB2312" w:hAnsi="黑体"/>
          <w:sz w:val="32"/>
          <w:szCs w:val="32"/>
        </w:rPr>
        <w:t>省渔业发展和资源养护总站、滨州市海洋发展研究院</w:t>
      </w:r>
      <w:r w:rsidRPr="004A6435">
        <w:rPr>
          <w:rFonts w:ascii="仿宋_GB2312" w:eastAsia="仿宋_GB2312" w:hAnsi="黑体" w:hint="eastAsia"/>
          <w:sz w:val="32"/>
          <w:szCs w:val="32"/>
        </w:rPr>
        <w:t>、天津大学、滨州海阔水产有限公司。</w:t>
      </w:r>
    </w:p>
    <w:p w14:paraId="6D380CC8" w14:textId="2490FE18" w:rsidR="00222183" w:rsidRPr="004A6435" w:rsidRDefault="00B14CA2">
      <w:pPr>
        <w:spacing w:line="580" w:lineRule="exact"/>
        <w:ind w:firstLineChars="200" w:firstLine="640"/>
        <w:rPr>
          <w:rFonts w:ascii="仿宋_GB2312" w:eastAsia="仿宋_GB2312" w:hAnsi="黑体"/>
          <w:sz w:val="32"/>
          <w:szCs w:val="32"/>
        </w:rPr>
      </w:pPr>
      <w:r w:rsidRPr="004A6435">
        <w:rPr>
          <w:rFonts w:ascii="楷体" w:eastAsia="楷体" w:hAnsi="楷体" w:cs="楷体" w:hint="eastAsia"/>
          <w:sz w:val="32"/>
          <w:szCs w:val="32"/>
        </w:rPr>
        <w:t>（四）主要工作过程</w:t>
      </w:r>
    </w:p>
    <w:p w14:paraId="774DED0A" w14:textId="77777777" w:rsidR="00222183" w:rsidRPr="004A6435" w:rsidRDefault="00B14CA2">
      <w:pPr>
        <w:spacing w:line="580" w:lineRule="exact"/>
        <w:ind w:firstLineChars="200" w:firstLine="640"/>
        <w:rPr>
          <w:rFonts w:eastAsia="仿宋_GB2312"/>
          <w:sz w:val="32"/>
          <w:szCs w:val="32"/>
        </w:rPr>
      </w:pPr>
      <w:r w:rsidRPr="004A6435">
        <w:rPr>
          <w:rFonts w:eastAsia="仿宋_GB2312"/>
          <w:sz w:val="32"/>
          <w:szCs w:val="32"/>
        </w:rPr>
        <w:t>1.</w:t>
      </w:r>
      <w:r w:rsidRPr="004A6435">
        <w:rPr>
          <w:rFonts w:eastAsia="仿宋_GB2312"/>
          <w:sz w:val="32"/>
          <w:szCs w:val="32"/>
        </w:rPr>
        <w:t>标准立项前，项目组收集大量文献资料，总结生产和科研中多营养层级养殖技术和经验。</w:t>
      </w:r>
      <w:r w:rsidRPr="004A6435">
        <w:rPr>
          <w:rFonts w:eastAsia="仿宋_GB2312"/>
          <w:sz w:val="32"/>
          <w:szCs w:val="32"/>
        </w:rPr>
        <w:t>2024</w:t>
      </w:r>
      <w:r w:rsidRPr="004A6435">
        <w:rPr>
          <w:rFonts w:eastAsia="仿宋_GB2312"/>
          <w:sz w:val="32"/>
          <w:szCs w:val="32"/>
        </w:rPr>
        <w:t>年</w:t>
      </w:r>
      <w:r w:rsidRPr="004A6435">
        <w:rPr>
          <w:rFonts w:eastAsia="仿宋_GB2312"/>
          <w:sz w:val="32"/>
          <w:szCs w:val="32"/>
        </w:rPr>
        <w:t>6</w:t>
      </w:r>
      <w:r w:rsidRPr="004A6435">
        <w:rPr>
          <w:rFonts w:eastAsia="仿宋_GB2312"/>
          <w:sz w:val="32"/>
          <w:szCs w:val="32"/>
        </w:rPr>
        <w:t>月至</w:t>
      </w:r>
      <w:r w:rsidRPr="004A6435">
        <w:rPr>
          <w:rFonts w:eastAsia="仿宋_GB2312"/>
          <w:sz w:val="32"/>
          <w:szCs w:val="32"/>
        </w:rPr>
        <w:t>2024</w:t>
      </w:r>
      <w:r w:rsidRPr="004A6435">
        <w:rPr>
          <w:rFonts w:eastAsia="仿宋_GB2312"/>
          <w:sz w:val="32"/>
          <w:szCs w:val="32"/>
        </w:rPr>
        <w:t>年</w:t>
      </w:r>
      <w:r w:rsidRPr="004A6435">
        <w:rPr>
          <w:rFonts w:eastAsia="仿宋_GB2312"/>
          <w:sz w:val="32"/>
          <w:szCs w:val="32"/>
        </w:rPr>
        <w:t>9</w:t>
      </w:r>
      <w:r w:rsidRPr="004A6435">
        <w:rPr>
          <w:rFonts w:eastAsia="仿宋_GB2312"/>
          <w:sz w:val="32"/>
          <w:szCs w:val="32"/>
        </w:rPr>
        <w:t>月，项目组在滨州等地开展了多营养层级养殖尾水治理技术的试验示范验证工作，对技术的先进性、适用性和安全性进行综合评估，优化了技术参数，为标准的技术内容提供了科学依据。</w:t>
      </w:r>
    </w:p>
    <w:p w14:paraId="2A8BEA98" w14:textId="200504A0" w:rsidR="00222183" w:rsidRPr="004A6435" w:rsidRDefault="00B14CA2">
      <w:pPr>
        <w:spacing w:line="580" w:lineRule="exact"/>
        <w:ind w:firstLineChars="200" w:firstLine="640"/>
        <w:rPr>
          <w:rFonts w:eastAsia="仿宋_GB2312"/>
          <w:sz w:val="32"/>
          <w:szCs w:val="32"/>
        </w:rPr>
      </w:pPr>
      <w:r w:rsidRPr="004A6435">
        <w:rPr>
          <w:rFonts w:eastAsia="仿宋_GB2312"/>
          <w:sz w:val="32"/>
          <w:szCs w:val="32"/>
        </w:rPr>
        <w:t>2.</w:t>
      </w:r>
      <w:r w:rsidRPr="004A6435">
        <w:rPr>
          <w:rFonts w:eastAsia="仿宋_GB2312"/>
          <w:sz w:val="32"/>
          <w:szCs w:val="32"/>
        </w:rPr>
        <w:t>标准立项后，</w:t>
      </w:r>
      <w:r w:rsidRPr="004A6435">
        <w:rPr>
          <w:rFonts w:ascii="仿宋_GB2312" w:eastAsia="仿宋_GB2312" w:hAnsi="仿宋_GB2312" w:cs="仿宋_GB2312"/>
          <w:kern w:val="0"/>
          <w:sz w:val="32"/>
          <w:szCs w:val="32"/>
        </w:rPr>
        <w:t>成立标准起草工作组，并提出标准草稿提纲。</w:t>
      </w:r>
      <w:r w:rsidRPr="004A6435">
        <w:rPr>
          <w:rFonts w:eastAsia="仿宋_GB2312"/>
          <w:sz w:val="32"/>
          <w:szCs w:val="32"/>
        </w:rPr>
        <w:t>起草组根据</w:t>
      </w:r>
      <w:r w:rsidRPr="004A6435">
        <w:rPr>
          <w:rFonts w:eastAsia="仿宋_GB2312"/>
          <w:sz w:val="32"/>
          <w:szCs w:val="32"/>
        </w:rPr>
        <w:t xml:space="preserve"> GB/T1.1-2020</w:t>
      </w:r>
      <w:r w:rsidRPr="004A6435">
        <w:rPr>
          <w:rFonts w:eastAsia="仿宋_GB2312"/>
          <w:sz w:val="32"/>
          <w:szCs w:val="32"/>
        </w:rPr>
        <w:t>《标准化工作导则第</w:t>
      </w:r>
      <w:r w:rsidRPr="004A6435">
        <w:rPr>
          <w:rFonts w:eastAsia="仿宋_GB2312"/>
          <w:sz w:val="32"/>
          <w:szCs w:val="32"/>
        </w:rPr>
        <w:t xml:space="preserve"> 1</w:t>
      </w:r>
      <w:r w:rsidRPr="004A6435">
        <w:rPr>
          <w:rFonts w:eastAsia="仿宋_GB2312"/>
          <w:sz w:val="32"/>
          <w:szCs w:val="32"/>
        </w:rPr>
        <w:t>部分：标准化文件的结构和起草规则》、</w:t>
      </w:r>
      <w:r w:rsidRPr="004A6435">
        <w:rPr>
          <w:rFonts w:eastAsia="仿宋_GB2312"/>
          <w:sz w:val="32"/>
          <w:szCs w:val="32"/>
        </w:rPr>
        <w:t>GB/T20001.6-2017</w:t>
      </w:r>
      <w:r w:rsidRPr="004A6435">
        <w:rPr>
          <w:rFonts w:eastAsia="仿宋_GB2312"/>
          <w:sz w:val="32"/>
          <w:szCs w:val="32"/>
        </w:rPr>
        <w:t>《标准编写规则</w:t>
      </w:r>
      <w:r w:rsidRPr="004A6435">
        <w:rPr>
          <w:rFonts w:eastAsia="仿宋_GB2312"/>
          <w:sz w:val="32"/>
          <w:szCs w:val="32"/>
        </w:rPr>
        <w:t xml:space="preserve"> </w:t>
      </w:r>
      <w:r w:rsidRPr="004A6435">
        <w:rPr>
          <w:rFonts w:eastAsia="仿宋_GB2312"/>
          <w:sz w:val="32"/>
          <w:szCs w:val="32"/>
        </w:rPr>
        <w:t>第</w:t>
      </w:r>
      <w:r w:rsidRPr="004A6435">
        <w:rPr>
          <w:rFonts w:eastAsia="仿宋_GB2312"/>
          <w:sz w:val="32"/>
          <w:szCs w:val="32"/>
        </w:rPr>
        <w:t>6</w:t>
      </w:r>
      <w:r w:rsidRPr="004A6435">
        <w:rPr>
          <w:rFonts w:eastAsia="仿宋_GB2312"/>
          <w:sz w:val="32"/>
          <w:szCs w:val="32"/>
        </w:rPr>
        <w:t>部分：规程标准》等系列标准的规定</w:t>
      </w:r>
      <w:r w:rsidRPr="004A6435">
        <w:rPr>
          <w:rFonts w:eastAsia="仿宋_GB2312" w:hint="eastAsia"/>
          <w:sz w:val="32"/>
          <w:szCs w:val="32"/>
        </w:rPr>
        <w:t>，</w:t>
      </w:r>
      <w:r w:rsidRPr="004A6435">
        <w:rPr>
          <w:rFonts w:eastAsia="仿宋_GB2312"/>
          <w:sz w:val="32"/>
          <w:szCs w:val="32"/>
        </w:rPr>
        <w:t>结合《海水养殖尾水排放标准》</w:t>
      </w:r>
      <w:r w:rsidRPr="004A6435">
        <w:rPr>
          <w:rFonts w:eastAsia="仿宋_GB2312" w:hint="eastAsia"/>
          <w:sz w:val="32"/>
          <w:szCs w:val="32"/>
        </w:rPr>
        <w:t>有关</w:t>
      </w:r>
      <w:r w:rsidRPr="004A6435">
        <w:rPr>
          <w:rFonts w:eastAsia="仿宋_GB2312"/>
          <w:sz w:val="32"/>
          <w:szCs w:val="32"/>
        </w:rPr>
        <w:t>要求</w:t>
      </w:r>
      <w:r w:rsidRPr="004A6435">
        <w:rPr>
          <w:rFonts w:eastAsia="仿宋_GB2312" w:hint="eastAsia"/>
          <w:sz w:val="32"/>
          <w:szCs w:val="32"/>
        </w:rPr>
        <w:t>，</w:t>
      </w:r>
      <w:r w:rsidRPr="004A6435">
        <w:rPr>
          <w:rFonts w:ascii="仿宋_GB2312" w:eastAsia="仿宋_GB2312" w:hAnsi="仿宋_GB2312" w:cs="仿宋_GB2312"/>
          <w:kern w:val="0"/>
          <w:sz w:val="32"/>
          <w:szCs w:val="32"/>
        </w:rPr>
        <w:t>经过内部多次讨论、相关</w:t>
      </w:r>
      <w:r w:rsidRPr="004A6435">
        <w:rPr>
          <w:rFonts w:ascii="仿宋_GB2312" w:eastAsia="仿宋_GB2312" w:hAnsi="仿宋_GB2312" w:cs="仿宋_GB2312"/>
          <w:kern w:val="0"/>
          <w:sz w:val="32"/>
          <w:szCs w:val="32"/>
        </w:rPr>
        <w:lastRenderedPageBreak/>
        <w:t>方调研及专家意见征集等形式，</w:t>
      </w:r>
      <w:r w:rsidRPr="004A6435">
        <w:rPr>
          <w:rFonts w:eastAsia="仿宋_GB2312" w:hint="eastAsia"/>
          <w:sz w:val="32"/>
          <w:szCs w:val="32"/>
        </w:rPr>
        <w:t>形成</w:t>
      </w:r>
      <w:r w:rsidRPr="004A6435">
        <w:rPr>
          <w:rFonts w:eastAsia="仿宋_GB2312"/>
          <w:sz w:val="32"/>
          <w:szCs w:val="32"/>
        </w:rPr>
        <w:t>了《池塘养殖尾水原位处理技术：海水多营养层级养殖》标准的征求意见稿和编制说明。</w:t>
      </w:r>
    </w:p>
    <w:p w14:paraId="4C247A04" w14:textId="77777777" w:rsidR="00222183" w:rsidRPr="004A6435" w:rsidRDefault="00B14CA2" w:rsidP="00684ED7">
      <w:pPr>
        <w:pStyle w:val="2"/>
        <w:ind w:firstLineChars="200" w:firstLine="643"/>
        <w:rPr>
          <w:rFonts w:eastAsia="仿宋_GB2312"/>
        </w:rPr>
      </w:pPr>
      <w:r w:rsidRPr="004A6435">
        <w:rPr>
          <w:rFonts w:eastAsia="仿宋_GB2312" w:hint="eastAsia"/>
        </w:rPr>
        <w:t>3.</w:t>
      </w:r>
      <w:r w:rsidRPr="004A6435">
        <w:rPr>
          <w:rFonts w:eastAsia="仿宋_GB2312" w:hint="eastAsia"/>
        </w:rPr>
        <w:t>征求意见阶段，</w:t>
      </w:r>
    </w:p>
    <w:p w14:paraId="6421FD98" w14:textId="7B8F366D" w:rsidR="00222183" w:rsidRPr="004A6435" w:rsidRDefault="00B14CA2">
      <w:pPr>
        <w:spacing w:line="580" w:lineRule="exact"/>
        <w:ind w:firstLineChars="200" w:firstLine="640"/>
        <w:rPr>
          <w:rFonts w:ascii="仿宋_GB2312" w:eastAsia="仿宋_GB2312" w:hAnsi="黑体"/>
          <w:sz w:val="32"/>
          <w:szCs w:val="32"/>
        </w:rPr>
      </w:pPr>
      <w:r w:rsidRPr="004A6435">
        <w:rPr>
          <w:rFonts w:ascii="楷体" w:eastAsia="楷体" w:hAnsi="楷体" w:cs="楷体" w:hint="eastAsia"/>
          <w:sz w:val="32"/>
          <w:szCs w:val="32"/>
        </w:rPr>
        <w:t>（五）主要起草人及其所做的工作</w:t>
      </w:r>
    </w:p>
    <w:p w14:paraId="14902392" w14:textId="73571BD7" w:rsidR="00222183" w:rsidRPr="004A6435" w:rsidRDefault="00B14CA2">
      <w:pPr>
        <w:spacing w:line="580" w:lineRule="exact"/>
        <w:ind w:firstLineChars="200" w:firstLine="640"/>
        <w:rPr>
          <w:rFonts w:ascii="仿宋_GB2312" w:eastAsia="仿宋_GB2312" w:hAnsi="黑体"/>
          <w:sz w:val="32"/>
          <w:szCs w:val="32"/>
        </w:rPr>
      </w:pPr>
      <w:r w:rsidRPr="004A6435">
        <w:rPr>
          <w:rFonts w:ascii="仿宋_GB2312" w:eastAsia="仿宋_GB2312" w:hAnsi="黑体" w:hint="eastAsia"/>
          <w:sz w:val="32"/>
          <w:szCs w:val="32"/>
        </w:rPr>
        <w:t>主要起草人：</w:t>
      </w:r>
      <w:r w:rsidR="00D16F8F" w:rsidRPr="00D16F8F">
        <w:rPr>
          <w:rFonts w:ascii="仿宋_GB2312" w:eastAsia="仿宋_GB2312" w:hAnsi="黑体" w:hint="eastAsia"/>
          <w:sz w:val="32"/>
          <w:szCs w:val="32"/>
        </w:rPr>
        <w:t>何建湘、景福涛、张新峰、王冲、张婉婷、刘朋、杨剑、齐乐、许建方、袁帅、曾海祥、苏发顺、王煜、付金亮、夏芸、张龙、李明爽</w:t>
      </w:r>
    </w:p>
    <w:p w14:paraId="457F9A79" w14:textId="77777777" w:rsidR="00222183" w:rsidRPr="004A6435" w:rsidRDefault="00B14CA2">
      <w:pPr>
        <w:spacing w:line="600" w:lineRule="exact"/>
        <w:ind w:firstLine="640"/>
        <w:jc w:val="left"/>
        <w:rPr>
          <w:rFonts w:ascii="仿宋_GB2312" w:eastAsia="仿宋_GB2312" w:hAnsi="黑体"/>
          <w:sz w:val="32"/>
          <w:szCs w:val="32"/>
        </w:rPr>
      </w:pPr>
      <w:r w:rsidRPr="004A6435">
        <w:rPr>
          <w:rFonts w:ascii="仿宋_GB2312" w:eastAsia="仿宋_GB2312" w:hAnsi="黑体" w:hint="eastAsia"/>
          <w:sz w:val="32"/>
          <w:szCs w:val="32"/>
        </w:rPr>
        <w:t>任务</w:t>
      </w:r>
      <w:r w:rsidRPr="004A6435">
        <w:rPr>
          <w:rFonts w:ascii="仿宋_GB2312" w:eastAsia="仿宋_GB2312" w:hAnsi="黑体"/>
          <w:sz w:val="32"/>
          <w:szCs w:val="32"/>
        </w:rPr>
        <w:t>分工：</w:t>
      </w:r>
    </w:p>
    <w:p w14:paraId="7058EC78" w14:textId="77777777" w:rsidR="00D16F8F" w:rsidRDefault="00D16F8F" w:rsidP="00D16F8F">
      <w:pPr>
        <w:spacing w:line="60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何建湘</w:t>
      </w:r>
      <w:r w:rsidR="00B14CA2" w:rsidRPr="004A6435">
        <w:rPr>
          <w:rFonts w:ascii="仿宋_GB2312" w:eastAsia="仿宋_GB2312" w:hAnsi="仿宋_GB2312" w:cs="仿宋_GB2312" w:hint="eastAsia"/>
          <w:kern w:val="0"/>
          <w:sz w:val="32"/>
          <w:szCs w:val="32"/>
        </w:rPr>
        <w:t>：标准起草总负责人，负责立项需求调研、把握标准制定技术方向、</w:t>
      </w:r>
      <w:r w:rsidR="00B14CA2" w:rsidRPr="004A6435">
        <w:rPr>
          <w:rFonts w:ascii="仿宋_GB2312" w:eastAsia="仿宋_GB2312" w:hAnsi="仿宋_GB2312" w:cs="仿宋_GB2312"/>
          <w:kern w:val="0"/>
          <w:sz w:val="32"/>
          <w:szCs w:val="32"/>
        </w:rPr>
        <w:t>进度把关、</w:t>
      </w:r>
      <w:r w:rsidR="00B14CA2" w:rsidRPr="004A6435">
        <w:rPr>
          <w:rFonts w:ascii="仿宋_GB2312" w:eastAsia="仿宋_GB2312" w:hAnsi="仿宋_GB2312" w:cs="仿宋_GB2312" w:hint="eastAsia"/>
          <w:kern w:val="0"/>
          <w:sz w:val="32"/>
          <w:szCs w:val="32"/>
        </w:rPr>
        <w:t>组织协调标准制定等相关工作；</w:t>
      </w:r>
    </w:p>
    <w:p w14:paraId="6FE63683" w14:textId="5BEFD3CC" w:rsidR="00D16F8F" w:rsidRPr="00D16F8F" w:rsidRDefault="00D16F8F" w:rsidP="00D16F8F">
      <w:pPr>
        <w:spacing w:line="60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景福涛：</w:t>
      </w:r>
      <w:r w:rsidRPr="004A6435">
        <w:rPr>
          <w:rFonts w:ascii="仿宋_GB2312" w:eastAsia="仿宋_GB2312" w:hAnsi="仿宋_GB2312" w:cs="仿宋_GB2312" w:hint="eastAsia"/>
          <w:kern w:val="0"/>
          <w:sz w:val="32"/>
          <w:szCs w:val="32"/>
        </w:rPr>
        <w:t>负责把握标准制定技术方向、</w:t>
      </w:r>
      <w:r w:rsidRPr="004A6435">
        <w:rPr>
          <w:rFonts w:ascii="仿宋_GB2312" w:eastAsia="仿宋_GB2312" w:hAnsi="仿宋_GB2312" w:cs="仿宋_GB2312"/>
          <w:kern w:val="0"/>
          <w:sz w:val="32"/>
          <w:szCs w:val="32"/>
        </w:rPr>
        <w:t>进度把关、</w:t>
      </w:r>
      <w:r w:rsidRPr="004A6435">
        <w:rPr>
          <w:rFonts w:ascii="仿宋_GB2312" w:eastAsia="仿宋_GB2312" w:hAnsi="仿宋_GB2312" w:cs="仿宋_GB2312" w:hint="eastAsia"/>
          <w:kern w:val="0"/>
          <w:sz w:val="32"/>
          <w:szCs w:val="32"/>
        </w:rPr>
        <w:t>组织协调标准制定等相关工作；</w:t>
      </w:r>
    </w:p>
    <w:p w14:paraId="26F7A24F" w14:textId="3A11033D" w:rsidR="00222183" w:rsidRPr="004A6435" w:rsidRDefault="00D16F8F" w:rsidP="00D16F8F">
      <w:pPr>
        <w:spacing w:line="600" w:lineRule="exact"/>
        <w:ind w:firstLine="640"/>
        <w:jc w:val="left"/>
        <w:rPr>
          <w:rFonts w:ascii="仿宋_GB2312" w:eastAsia="仿宋_GB2312" w:hAnsi="仿宋_GB2312" w:cs="仿宋_GB2312"/>
          <w:kern w:val="0"/>
          <w:sz w:val="32"/>
          <w:szCs w:val="32"/>
        </w:rPr>
      </w:pPr>
      <w:r w:rsidRPr="00D16F8F">
        <w:rPr>
          <w:rFonts w:ascii="仿宋_GB2312" w:eastAsia="仿宋_GB2312" w:hAnsi="黑体" w:hint="eastAsia"/>
          <w:sz w:val="32"/>
          <w:szCs w:val="32"/>
        </w:rPr>
        <w:t>张新峰、王冲</w:t>
      </w:r>
      <w:r w:rsidR="00B14CA2" w:rsidRPr="004A6435">
        <w:rPr>
          <w:rFonts w:ascii="仿宋_GB2312" w:eastAsia="仿宋_GB2312" w:hAnsi="仿宋_GB2312" w:cs="仿宋_GB2312" w:hint="eastAsia"/>
          <w:kern w:val="0"/>
          <w:sz w:val="32"/>
          <w:szCs w:val="32"/>
        </w:rPr>
        <w:t>：</w:t>
      </w:r>
      <w:r w:rsidR="00B14CA2" w:rsidRPr="004A6435">
        <w:rPr>
          <w:rFonts w:ascii="仿宋_GB2312" w:eastAsia="仿宋_GB2312" w:hAnsi="仿宋_GB2312" w:cs="仿宋_GB2312"/>
          <w:kern w:val="0"/>
          <w:sz w:val="32"/>
          <w:szCs w:val="32"/>
        </w:rPr>
        <w:t>负责标准文本及编制说明的起草</w:t>
      </w:r>
      <w:r w:rsidR="00B14CA2" w:rsidRPr="004A6435">
        <w:rPr>
          <w:rFonts w:ascii="仿宋_GB2312" w:eastAsia="仿宋_GB2312" w:hAnsi="仿宋_GB2312" w:cs="仿宋_GB2312" w:hint="eastAsia"/>
          <w:kern w:val="0"/>
          <w:sz w:val="32"/>
          <w:szCs w:val="32"/>
        </w:rPr>
        <w:t>、修改；</w:t>
      </w:r>
    </w:p>
    <w:p w14:paraId="2216DA67" w14:textId="03AFCDA8" w:rsidR="00222183" w:rsidRPr="004A6435" w:rsidRDefault="00D16F8F">
      <w:pPr>
        <w:spacing w:line="600" w:lineRule="exact"/>
        <w:ind w:firstLine="640"/>
        <w:jc w:val="left"/>
        <w:rPr>
          <w:rFonts w:ascii="仿宋_GB2312" w:eastAsia="仿宋_GB2312" w:hAnsi="仿宋_GB2312" w:cs="仿宋_GB2312"/>
          <w:kern w:val="0"/>
          <w:sz w:val="32"/>
          <w:szCs w:val="32"/>
        </w:rPr>
      </w:pPr>
      <w:r w:rsidRPr="00D16F8F">
        <w:rPr>
          <w:rFonts w:ascii="仿宋_GB2312" w:eastAsia="仿宋_GB2312" w:hAnsi="黑体" w:hint="eastAsia"/>
          <w:sz w:val="32"/>
          <w:szCs w:val="32"/>
        </w:rPr>
        <w:t>张婉婷</w:t>
      </w:r>
      <w:r>
        <w:rPr>
          <w:rFonts w:ascii="仿宋_GB2312" w:eastAsia="仿宋_GB2312" w:hAnsi="黑体" w:hint="eastAsia"/>
          <w:sz w:val="32"/>
          <w:szCs w:val="32"/>
        </w:rPr>
        <w:t>、</w:t>
      </w:r>
      <w:r w:rsidRPr="00D16F8F">
        <w:rPr>
          <w:rFonts w:ascii="仿宋_GB2312" w:eastAsia="仿宋_GB2312" w:hAnsi="黑体" w:hint="eastAsia"/>
          <w:sz w:val="32"/>
          <w:szCs w:val="32"/>
        </w:rPr>
        <w:t>刘朋、杨剑</w:t>
      </w:r>
      <w:r w:rsidR="00B14CA2" w:rsidRPr="004A6435">
        <w:rPr>
          <w:rFonts w:ascii="仿宋_GB2312" w:eastAsia="仿宋_GB2312" w:hAnsi="仿宋_GB2312" w:cs="仿宋_GB2312" w:hint="eastAsia"/>
          <w:kern w:val="0"/>
          <w:sz w:val="32"/>
          <w:szCs w:val="32"/>
        </w:rPr>
        <w:t>：负责调查研究、标准起草和修改；</w:t>
      </w:r>
    </w:p>
    <w:p w14:paraId="63AF5F6B" w14:textId="4C64BA2D" w:rsidR="00222183" w:rsidRPr="004A6435" w:rsidRDefault="00D16F8F">
      <w:pPr>
        <w:spacing w:line="600" w:lineRule="exact"/>
        <w:ind w:firstLine="640"/>
        <w:jc w:val="left"/>
        <w:rPr>
          <w:rFonts w:ascii="仿宋_GB2312" w:eastAsia="仿宋_GB2312" w:hAnsi="仿宋_GB2312" w:cs="仿宋_GB2312"/>
          <w:kern w:val="0"/>
          <w:sz w:val="32"/>
          <w:szCs w:val="32"/>
        </w:rPr>
      </w:pPr>
      <w:r w:rsidRPr="00D16F8F">
        <w:rPr>
          <w:rFonts w:ascii="仿宋_GB2312" w:eastAsia="仿宋_GB2312" w:hAnsi="黑体" w:hint="eastAsia"/>
          <w:sz w:val="32"/>
          <w:szCs w:val="32"/>
        </w:rPr>
        <w:t>许建方</w:t>
      </w:r>
      <w:r>
        <w:rPr>
          <w:rFonts w:ascii="仿宋_GB2312" w:eastAsia="仿宋_GB2312" w:hAnsi="黑体" w:hint="eastAsia"/>
          <w:sz w:val="32"/>
          <w:szCs w:val="32"/>
        </w:rPr>
        <w:t>、曾海祥、苏发顺</w:t>
      </w:r>
      <w:r w:rsidR="00B14CA2" w:rsidRPr="004A6435">
        <w:rPr>
          <w:rFonts w:ascii="仿宋_GB2312" w:eastAsia="仿宋_GB2312" w:hAnsi="仿宋_GB2312" w:cs="仿宋_GB2312" w:hint="eastAsia"/>
          <w:kern w:val="0"/>
          <w:sz w:val="32"/>
          <w:szCs w:val="32"/>
        </w:rPr>
        <w:t>：负责调查研究、标准修改；</w:t>
      </w:r>
    </w:p>
    <w:p w14:paraId="6D6F96F9" w14:textId="179C5AC4" w:rsidR="00222183" w:rsidRPr="004A6435" w:rsidRDefault="00D16F8F">
      <w:pPr>
        <w:spacing w:line="600" w:lineRule="exact"/>
        <w:ind w:firstLine="640"/>
        <w:jc w:val="left"/>
        <w:rPr>
          <w:rFonts w:ascii="仿宋_GB2312" w:eastAsia="仿宋_GB2312" w:hAnsi="仿宋_GB2312" w:cs="仿宋_GB2312"/>
          <w:kern w:val="0"/>
          <w:sz w:val="32"/>
          <w:szCs w:val="32"/>
        </w:rPr>
      </w:pPr>
      <w:r w:rsidRPr="00D16F8F">
        <w:rPr>
          <w:rFonts w:ascii="仿宋_GB2312" w:eastAsia="仿宋_GB2312" w:hAnsi="黑体" w:hint="eastAsia"/>
          <w:sz w:val="32"/>
          <w:szCs w:val="32"/>
        </w:rPr>
        <w:t>王煜、付金亮</w:t>
      </w:r>
      <w:r w:rsidR="00B14CA2" w:rsidRPr="004A6435">
        <w:rPr>
          <w:rFonts w:ascii="仿宋_GB2312" w:eastAsia="仿宋_GB2312" w:hAnsi="仿宋_GB2312" w:cs="仿宋_GB2312" w:hint="eastAsia"/>
          <w:kern w:val="0"/>
          <w:sz w:val="32"/>
          <w:szCs w:val="32"/>
        </w:rPr>
        <w:t>：负责标准相关资料收集、整理，标准起草；</w:t>
      </w:r>
    </w:p>
    <w:p w14:paraId="606801DC" w14:textId="30EC1DF6" w:rsidR="00222183" w:rsidRPr="004A6435" w:rsidRDefault="00D16F8F">
      <w:pPr>
        <w:spacing w:line="60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王冲、夏芸</w:t>
      </w:r>
      <w:r w:rsidR="00B14CA2" w:rsidRPr="004A6435">
        <w:rPr>
          <w:rFonts w:ascii="仿宋_GB2312" w:eastAsia="仿宋_GB2312" w:hAnsi="仿宋_GB2312" w:cs="仿宋_GB2312" w:hint="eastAsia"/>
          <w:kern w:val="0"/>
          <w:sz w:val="32"/>
          <w:szCs w:val="32"/>
        </w:rPr>
        <w:t>：负责标准</w:t>
      </w:r>
      <w:r w:rsidR="00B14CA2" w:rsidRPr="004A6435">
        <w:rPr>
          <w:rFonts w:ascii="仿宋_GB2312" w:eastAsia="仿宋_GB2312" w:hAnsi="仿宋_GB2312" w:cs="仿宋_GB2312"/>
          <w:kern w:val="0"/>
          <w:sz w:val="32"/>
          <w:szCs w:val="32"/>
        </w:rPr>
        <w:t>意见和建议</w:t>
      </w:r>
      <w:r w:rsidR="00B14CA2" w:rsidRPr="004A6435">
        <w:rPr>
          <w:rFonts w:ascii="仿宋_GB2312" w:eastAsia="仿宋_GB2312" w:hAnsi="仿宋_GB2312" w:cs="仿宋_GB2312" w:hint="eastAsia"/>
          <w:kern w:val="0"/>
          <w:sz w:val="32"/>
          <w:szCs w:val="32"/>
        </w:rPr>
        <w:t>整理</w:t>
      </w:r>
      <w:r w:rsidR="00B14CA2" w:rsidRPr="004A6435">
        <w:rPr>
          <w:rFonts w:ascii="仿宋_GB2312" w:eastAsia="仿宋_GB2312" w:hAnsi="仿宋_GB2312" w:cs="仿宋_GB2312"/>
          <w:kern w:val="0"/>
          <w:sz w:val="32"/>
          <w:szCs w:val="32"/>
        </w:rPr>
        <w:t>、归纳和处理</w:t>
      </w:r>
      <w:r w:rsidR="00B14CA2" w:rsidRPr="004A6435">
        <w:rPr>
          <w:rFonts w:ascii="仿宋_GB2312" w:eastAsia="仿宋_GB2312" w:hAnsi="仿宋_GB2312" w:cs="仿宋_GB2312" w:hint="eastAsia"/>
          <w:kern w:val="0"/>
          <w:sz w:val="32"/>
          <w:szCs w:val="32"/>
        </w:rPr>
        <w:t>；</w:t>
      </w:r>
    </w:p>
    <w:p w14:paraId="3E58C50B" w14:textId="39F02A03" w:rsidR="00222183" w:rsidRPr="004A6435" w:rsidRDefault="00D16F8F">
      <w:pPr>
        <w:spacing w:line="60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齐乐、袁帅</w:t>
      </w:r>
      <w:r w:rsidR="00B14CA2" w:rsidRPr="004A6435">
        <w:rPr>
          <w:rFonts w:ascii="仿宋_GB2312" w:eastAsia="仿宋_GB2312" w:hAnsi="仿宋_GB2312" w:cs="仿宋_GB2312" w:hint="eastAsia"/>
          <w:kern w:val="0"/>
          <w:sz w:val="32"/>
          <w:szCs w:val="32"/>
        </w:rPr>
        <w:t>：参与相关数据分析、标准修改；</w:t>
      </w:r>
    </w:p>
    <w:p w14:paraId="63E04FA4" w14:textId="40BCE743" w:rsidR="00222183" w:rsidRPr="004A6435" w:rsidRDefault="00D16F8F" w:rsidP="00D16F8F">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黑体" w:hint="eastAsia"/>
          <w:sz w:val="32"/>
          <w:szCs w:val="32"/>
        </w:rPr>
        <w:t>夏芸、</w:t>
      </w:r>
      <w:bookmarkStart w:id="1" w:name="_GoBack"/>
      <w:bookmarkEnd w:id="1"/>
      <w:r w:rsidRPr="00D16F8F">
        <w:rPr>
          <w:rFonts w:ascii="仿宋_GB2312" w:eastAsia="仿宋_GB2312" w:hAnsi="黑体" w:hint="eastAsia"/>
          <w:sz w:val="32"/>
          <w:szCs w:val="32"/>
        </w:rPr>
        <w:t>张龙、李明爽</w:t>
      </w:r>
      <w:r w:rsidR="00B14CA2" w:rsidRPr="004A6435">
        <w:rPr>
          <w:rFonts w:ascii="仿宋_GB2312" w:eastAsia="仿宋_GB2312" w:hAnsi="仿宋_GB2312" w:cs="仿宋_GB2312" w:hint="eastAsia"/>
          <w:kern w:val="0"/>
          <w:sz w:val="32"/>
          <w:szCs w:val="32"/>
        </w:rPr>
        <w:t>：参与标准框架制定及格式修改</w:t>
      </w:r>
      <w:r>
        <w:rPr>
          <w:rFonts w:ascii="仿宋_GB2312" w:eastAsia="仿宋_GB2312" w:hAnsi="仿宋_GB2312" w:cs="仿宋_GB2312" w:hint="eastAsia"/>
          <w:kern w:val="0"/>
          <w:sz w:val="32"/>
          <w:szCs w:val="32"/>
        </w:rPr>
        <w:t>。</w:t>
      </w:r>
    </w:p>
    <w:p w14:paraId="51AF4E0B" w14:textId="77777777" w:rsidR="00222183" w:rsidRPr="004A6435" w:rsidRDefault="00222183">
      <w:pPr>
        <w:spacing w:line="580" w:lineRule="exact"/>
        <w:ind w:firstLineChars="200" w:firstLine="640"/>
        <w:rPr>
          <w:rFonts w:ascii="仿宋_GB2312" w:eastAsia="仿宋_GB2312" w:hAnsi="黑体"/>
          <w:sz w:val="32"/>
          <w:szCs w:val="32"/>
        </w:rPr>
      </w:pPr>
    </w:p>
    <w:p w14:paraId="75104A10" w14:textId="77777777" w:rsidR="00222183" w:rsidRPr="004A6435" w:rsidRDefault="00B14CA2">
      <w:pPr>
        <w:spacing w:line="580" w:lineRule="exact"/>
        <w:ind w:firstLineChars="200" w:firstLine="640"/>
        <w:rPr>
          <w:rFonts w:ascii="黑体" w:eastAsia="黑体" w:hAnsi="黑体"/>
          <w:sz w:val="32"/>
          <w:szCs w:val="32"/>
        </w:rPr>
      </w:pPr>
      <w:r w:rsidRPr="004A6435">
        <w:rPr>
          <w:rFonts w:ascii="黑体" w:eastAsia="黑体" w:hAnsi="黑体" w:hint="eastAsia"/>
          <w:sz w:val="32"/>
          <w:szCs w:val="32"/>
        </w:rPr>
        <w:t>二、标准编制原则和确定主要内容的依据</w:t>
      </w:r>
    </w:p>
    <w:p w14:paraId="05493C0B" w14:textId="77777777" w:rsidR="00222183" w:rsidRPr="004A6435" w:rsidRDefault="00B14CA2">
      <w:pPr>
        <w:spacing w:line="580" w:lineRule="exact"/>
        <w:ind w:firstLineChars="200" w:firstLine="640"/>
        <w:rPr>
          <w:rFonts w:ascii="仿宋_GB2312" w:eastAsia="仿宋_GB2312" w:hAnsi="黑体"/>
          <w:sz w:val="32"/>
          <w:szCs w:val="32"/>
        </w:rPr>
      </w:pPr>
      <w:r w:rsidRPr="004A6435">
        <w:rPr>
          <w:rFonts w:ascii="楷体" w:eastAsia="楷体" w:hAnsi="楷体" w:cs="楷体" w:hint="eastAsia"/>
          <w:sz w:val="32"/>
          <w:szCs w:val="32"/>
        </w:rPr>
        <w:t>（一）标准编制原则</w:t>
      </w:r>
    </w:p>
    <w:p w14:paraId="070D713A" w14:textId="77777777" w:rsidR="00222183" w:rsidRPr="004A6435" w:rsidRDefault="00B14CA2">
      <w:pPr>
        <w:spacing w:line="580" w:lineRule="exact"/>
        <w:ind w:firstLineChars="200" w:firstLine="640"/>
        <w:outlineLvl w:val="1"/>
        <w:rPr>
          <w:rFonts w:eastAsia="仿宋_GB2312"/>
          <w:sz w:val="32"/>
          <w:szCs w:val="32"/>
        </w:rPr>
      </w:pPr>
      <w:r w:rsidRPr="004A6435">
        <w:rPr>
          <w:rFonts w:eastAsia="仿宋_GB2312"/>
          <w:sz w:val="32"/>
          <w:szCs w:val="32"/>
        </w:rPr>
        <w:t>1.</w:t>
      </w:r>
      <w:r w:rsidRPr="004A6435">
        <w:rPr>
          <w:rFonts w:eastAsia="仿宋_GB2312"/>
          <w:sz w:val="32"/>
          <w:szCs w:val="32"/>
        </w:rPr>
        <w:t>遵循国家有关方针、政策、法律和法规，与现行有效标准相协调，同时符合当前我国水产养殖发展和养殖尾水治理情况。</w:t>
      </w:r>
    </w:p>
    <w:p w14:paraId="70884FB2" w14:textId="77777777" w:rsidR="00222183" w:rsidRPr="004A6435" w:rsidRDefault="00B14CA2">
      <w:pPr>
        <w:spacing w:line="580" w:lineRule="exact"/>
        <w:ind w:firstLineChars="200" w:firstLine="640"/>
        <w:outlineLvl w:val="1"/>
        <w:rPr>
          <w:rFonts w:eastAsia="仿宋_GB2312"/>
          <w:sz w:val="32"/>
          <w:szCs w:val="32"/>
        </w:rPr>
      </w:pPr>
      <w:r w:rsidRPr="004A6435">
        <w:rPr>
          <w:rFonts w:eastAsia="仿宋_GB2312"/>
          <w:sz w:val="32"/>
          <w:szCs w:val="32"/>
        </w:rPr>
        <w:t>2.</w:t>
      </w:r>
      <w:r w:rsidRPr="004A6435">
        <w:rPr>
          <w:rFonts w:eastAsia="仿宋_GB2312"/>
          <w:sz w:val="32"/>
          <w:szCs w:val="32"/>
        </w:rPr>
        <w:t>严格按照</w:t>
      </w:r>
      <w:r w:rsidRPr="004A6435">
        <w:rPr>
          <w:rFonts w:eastAsia="仿宋_GB2312"/>
          <w:sz w:val="32"/>
          <w:szCs w:val="32"/>
        </w:rPr>
        <w:t xml:space="preserve">GB/T 1.1-2020 </w:t>
      </w:r>
      <w:r w:rsidRPr="004A6435">
        <w:rPr>
          <w:rFonts w:eastAsia="仿宋_GB2312"/>
          <w:sz w:val="32"/>
          <w:szCs w:val="32"/>
        </w:rPr>
        <w:t>《标准化工作导则第</w:t>
      </w:r>
      <w:r w:rsidRPr="004A6435">
        <w:rPr>
          <w:rFonts w:eastAsia="仿宋_GB2312"/>
          <w:sz w:val="32"/>
          <w:szCs w:val="32"/>
        </w:rPr>
        <w:t>1</w:t>
      </w:r>
      <w:r w:rsidRPr="004A6435">
        <w:rPr>
          <w:rFonts w:eastAsia="仿宋_GB2312"/>
          <w:sz w:val="32"/>
          <w:szCs w:val="32"/>
        </w:rPr>
        <w:t>部分：标准化文件的结构和起草规则》的要求起草。</w:t>
      </w:r>
    </w:p>
    <w:p w14:paraId="3A6F7421" w14:textId="77777777" w:rsidR="00222183" w:rsidRPr="004A6435" w:rsidRDefault="00B14CA2">
      <w:pPr>
        <w:spacing w:line="580" w:lineRule="exact"/>
        <w:ind w:firstLineChars="200" w:firstLine="640"/>
        <w:rPr>
          <w:rFonts w:eastAsia="仿宋_GB2312"/>
          <w:sz w:val="32"/>
          <w:szCs w:val="32"/>
        </w:rPr>
      </w:pPr>
      <w:r w:rsidRPr="004A6435">
        <w:rPr>
          <w:rFonts w:eastAsia="仿宋_GB2312"/>
          <w:sz w:val="32"/>
          <w:szCs w:val="32"/>
        </w:rPr>
        <w:t>3.</w:t>
      </w:r>
      <w:r w:rsidRPr="004A6435">
        <w:rPr>
          <w:rFonts w:eastAsia="仿宋_GB2312"/>
          <w:sz w:val="32"/>
          <w:szCs w:val="32"/>
        </w:rPr>
        <w:t>查阅了大量的关于养殖尾水生态治理和多营养层级养殖技术的文献资料，</w:t>
      </w:r>
      <w:r w:rsidRPr="004A6435">
        <w:rPr>
          <w:rFonts w:eastAsia="仿宋_GB2312"/>
          <w:sz w:val="32"/>
          <w:szCs w:val="32"/>
        </w:rPr>
        <w:t xml:space="preserve"> </w:t>
      </w:r>
      <w:r w:rsidRPr="004A6435">
        <w:rPr>
          <w:rFonts w:eastAsia="仿宋_GB2312"/>
          <w:sz w:val="32"/>
          <w:szCs w:val="32"/>
        </w:rPr>
        <w:t>借鉴其他省份养殖尾水治理技术的相关经验做法，结合生产实践和地域特点，给出了</w:t>
      </w:r>
      <w:r w:rsidRPr="004A6435">
        <w:rPr>
          <w:rFonts w:eastAsia="仿宋_GB2312"/>
          <w:kern w:val="0"/>
          <w:sz w:val="32"/>
          <w:szCs w:val="32"/>
        </w:rPr>
        <w:t>具体的要素、要求及内容，体现了本标准的实用性和可操作性。</w:t>
      </w:r>
    </w:p>
    <w:p w14:paraId="0EA9DA6D" w14:textId="77777777" w:rsidR="00222183" w:rsidRPr="004A6435" w:rsidRDefault="00B14CA2">
      <w:pPr>
        <w:spacing w:line="580" w:lineRule="exact"/>
        <w:ind w:firstLineChars="200" w:firstLine="640"/>
        <w:rPr>
          <w:rFonts w:eastAsia="仿宋_GB2312"/>
          <w:sz w:val="32"/>
          <w:szCs w:val="32"/>
        </w:rPr>
      </w:pPr>
      <w:r w:rsidRPr="004A6435">
        <w:rPr>
          <w:rFonts w:eastAsia="仿宋_GB2312"/>
          <w:sz w:val="32"/>
          <w:szCs w:val="32"/>
        </w:rPr>
        <w:t>4.</w:t>
      </w:r>
      <w:r w:rsidRPr="004A6435">
        <w:rPr>
          <w:rFonts w:eastAsia="仿宋_GB2312"/>
          <w:sz w:val="32"/>
          <w:szCs w:val="32"/>
        </w:rPr>
        <w:t>本标准制定过程中遵循三大原则</w:t>
      </w:r>
      <w:r w:rsidRPr="004A6435">
        <w:rPr>
          <w:rFonts w:eastAsia="仿宋_GB2312"/>
          <w:sz w:val="32"/>
          <w:szCs w:val="32"/>
        </w:rPr>
        <w:t>:</w:t>
      </w:r>
      <w:r w:rsidRPr="004A6435">
        <w:rPr>
          <w:rFonts w:eastAsia="仿宋_GB2312"/>
          <w:sz w:val="32"/>
          <w:szCs w:val="32"/>
        </w:rPr>
        <w:t>一是科学性和规范性</w:t>
      </w:r>
      <w:r w:rsidRPr="004A6435">
        <w:rPr>
          <w:rFonts w:eastAsia="仿宋_GB2312"/>
          <w:sz w:val="32"/>
          <w:szCs w:val="32"/>
        </w:rPr>
        <w:t>;</w:t>
      </w:r>
      <w:r w:rsidRPr="004A6435">
        <w:rPr>
          <w:rFonts w:eastAsia="仿宋_GB2312"/>
          <w:sz w:val="32"/>
          <w:szCs w:val="32"/>
        </w:rPr>
        <w:t>二是可操作性，有利于开展生产</w:t>
      </w:r>
      <w:r w:rsidRPr="004A6435">
        <w:rPr>
          <w:rFonts w:eastAsia="仿宋_GB2312"/>
          <w:sz w:val="32"/>
          <w:szCs w:val="32"/>
        </w:rPr>
        <w:t>;</w:t>
      </w:r>
      <w:r w:rsidRPr="004A6435">
        <w:rPr>
          <w:rFonts w:eastAsia="仿宋_GB2312"/>
          <w:sz w:val="32"/>
          <w:szCs w:val="32"/>
        </w:rPr>
        <w:t>三是与国家的标准相接轨。</w:t>
      </w:r>
    </w:p>
    <w:p w14:paraId="26B5B8F2" w14:textId="77777777" w:rsidR="00222183" w:rsidRPr="004A6435" w:rsidRDefault="00B14CA2">
      <w:pPr>
        <w:spacing w:line="580" w:lineRule="exact"/>
        <w:ind w:firstLineChars="200" w:firstLine="640"/>
        <w:rPr>
          <w:rFonts w:ascii="楷体" w:eastAsia="楷体" w:hAnsi="楷体" w:cs="楷体"/>
          <w:sz w:val="32"/>
          <w:szCs w:val="32"/>
        </w:rPr>
      </w:pPr>
      <w:r w:rsidRPr="004A6435">
        <w:rPr>
          <w:rFonts w:ascii="楷体" w:eastAsia="楷体" w:hAnsi="楷体" w:cs="楷体" w:hint="eastAsia"/>
          <w:sz w:val="32"/>
          <w:szCs w:val="32"/>
        </w:rPr>
        <w:t>（二）主要内容及确定依据</w:t>
      </w:r>
    </w:p>
    <w:p w14:paraId="111145B9" w14:textId="77777777" w:rsidR="00222183" w:rsidRPr="004A6435" w:rsidRDefault="00B14CA2">
      <w:pPr>
        <w:ind w:firstLineChars="200" w:firstLine="640"/>
        <w:rPr>
          <w:rFonts w:ascii="仿宋_GB2312" w:eastAsia="仿宋_GB2312" w:hAnsi="黑体"/>
          <w:sz w:val="32"/>
          <w:szCs w:val="32"/>
        </w:rPr>
      </w:pPr>
      <w:r w:rsidRPr="004A6435">
        <w:rPr>
          <w:rFonts w:ascii="仿宋_GB2312" w:eastAsia="仿宋_GB2312" w:hAnsi="黑体"/>
          <w:sz w:val="32"/>
          <w:szCs w:val="32"/>
        </w:rPr>
        <w:t>本标准</w:t>
      </w:r>
      <w:r w:rsidRPr="004A6435">
        <w:rPr>
          <w:rFonts w:ascii="仿宋_GB2312" w:eastAsia="仿宋_GB2312" w:hAnsi="黑体" w:hint="eastAsia"/>
          <w:sz w:val="32"/>
          <w:szCs w:val="32"/>
        </w:rPr>
        <w:t>规定了海水池塘多营养层级养殖尾水治理的术语和定义、技术原理、主要设施要求、养殖模式构建、养成管理等技术参数，主要依据现有的养殖尾水治理相关地方标准和开展的相关试验验证。</w:t>
      </w:r>
    </w:p>
    <w:p w14:paraId="1ED01E41" w14:textId="77777777" w:rsidR="00222183" w:rsidRPr="004A6435" w:rsidRDefault="00B14CA2">
      <w:pPr>
        <w:ind w:firstLineChars="200" w:firstLine="640"/>
        <w:rPr>
          <w:rFonts w:eastAsia="仿宋_GB2312"/>
          <w:sz w:val="32"/>
          <w:szCs w:val="32"/>
        </w:rPr>
      </w:pPr>
      <w:r w:rsidRPr="004A6435">
        <w:rPr>
          <w:rFonts w:eastAsia="仿宋_GB2312"/>
          <w:sz w:val="32"/>
          <w:szCs w:val="32"/>
        </w:rPr>
        <w:t>1.</w:t>
      </w:r>
      <w:r w:rsidRPr="004A6435">
        <w:rPr>
          <w:rFonts w:eastAsia="仿宋_GB2312"/>
          <w:sz w:val="32"/>
          <w:szCs w:val="32"/>
        </w:rPr>
        <w:t>术语和定义。参考农业农村部对海水池塘多营养层次生态健康养殖技术</w:t>
      </w:r>
      <w:r w:rsidRPr="004A6435">
        <w:rPr>
          <w:rFonts w:eastAsia="仿宋_GB2312" w:hint="eastAsia"/>
          <w:sz w:val="32"/>
          <w:szCs w:val="32"/>
        </w:rPr>
        <w:t>、</w:t>
      </w:r>
      <w:r w:rsidRPr="004A6435">
        <w:rPr>
          <w:rFonts w:eastAsia="仿宋_GB2312"/>
          <w:sz w:val="32"/>
          <w:szCs w:val="32"/>
        </w:rPr>
        <w:t>安徽省地方标准《池塘水产养殖尾水处理技术规程》（</w:t>
      </w:r>
      <w:r w:rsidRPr="004A6435">
        <w:rPr>
          <w:rFonts w:eastAsia="仿宋_GB2312"/>
          <w:sz w:val="32"/>
          <w:szCs w:val="32"/>
        </w:rPr>
        <w:t>DB34/T 3657-2020</w:t>
      </w:r>
      <w:r w:rsidRPr="004A6435">
        <w:rPr>
          <w:rFonts w:eastAsia="仿宋_GB2312"/>
          <w:sz w:val="32"/>
          <w:szCs w:val="32"/>
        </w:rPr>
        <w:t>）、水产养殖学等相关描述，对多营养层级养殖</w:t>
      </w:r>
      <w:r w:rsidRPr="004A6435">
        <w:rPr>
          <w:rFonts w:eastAsia="仿宋_GB2312" w:hint="eastAsia"/>
          <w:sz w:val="32"/>
          <w:szCs w:val="32"/>
        </w:rPr>
        <w:t>、</w:t>
      </w:r>
      <w:r w:rsidRPr="004A6435">
        <w:rPr>
          <w:rFonts w:eastAsia="仿宋_GB2312"/>
          <w:sz w:val="32"/>
          <w:szCs w:val="32"/>
        </w:rPr>
        <w:t>原位处理和关键生物群落进行了定义，</w:t>
      </w:r>
      <w:r w:rsidRPr="004A6435">
        <w:rPr>
          <w:rFonts w:eastAsia="仿宋_GB2312"/>
          <w:sz w:val="32"/>
          <w:szCs w:val="32"/>
        </w:rPr>
        <w:lastRenderedPageBreak/>
        <w:t>指出多营养层级养殖主要通过合理搭配不同营养级的养殖生物，构建食物网结构，实现稳定水质、营养物质循环利用、生态防病及质量安全控制，在提高养殖效益的同时减少养殖废物排放的养殖方式；原位处理指在养殖池塘内直接采取工程措施和生物手段，对养殖尾水进行净化处理，无需将尾水引出池塘进行处理的方式；关键生物群落指在海水多营养层级养殖系统中，对尾水净化和生态平衡起关键作用的生物种类组合。</w:t>
      </w:r>
    </w:p>
    <w:p w14:paraId="4833CC88" w14:textId="4027FEAA" w:rsidR="00222183" w:rsidRPr="004A6435" w:rsidRDefault="00B14CA2">
      <w:pPr>
        <w:ind w:firstLineChars="200" w:firstLine="640"/>
        <w:rPr>
          <w:rFonts w:eastAsia="仿宋_GB2312"/>
          <w:sz w:val="32"/>
          <w:szCs w:val="32"/>
        </w:rPr>
      </w:pPr>
      <w:r w:rsidRPr="004A6435">
        <w:rPr>
          <w:rFonts w:eastAsia="仿宋_GB2312"/>
          <w:sz w:val="32"/>
          <w:szCs w:val="32"/>
        </w:rPr>
        <w:t>2.</w:t>
      </w:r>
      <w:bookmarkStart w:id="2" w:name="OLE_LINK24"/>
      <w:bookmarkStart w:id="3" w:name="OLE_LINK23"/>
      <w:r w:rsidRPr="004A6435">
        <w:rPr>
          <w:rFonts w:eastAsia="仿宋_GB2312"/>
          <w:sz w:val="32"/>
          <w:szCs w:val="32"/>
        </w:rPr>
        <w:t>技术原理。以水产养殖学和生态学等理论为指导，结合多营养层级养殖特点，阐述了养殖尾水原位处理中的技术原理，指出生物转化机制通过不同营养级生物的摄食和代谢等过程，将养殖尾水中的有机污染物、氮磷等营养盐转化为自身生物量或无害物质；指出通过科学搭配多营养层级生物，构建稳定的生态系统，维持水体的生物群落结构和功能平衡，促进尾水净化的生态平衡原理。</w:t>
      </w:r>
    </w:p>
    <w:p w14:paraId="1B31C940" w14:textId="77777777" w:rsidR="00222183" w:rsidRPr="004A6435" w:rsidRDefault="00B14CA2">
      <w:pPr>
        <w:ind w:firstLineChars="200" w:firstLine="640"/>
        <w:rPr>
          <w:rFonts w:eastAsia="仿宋_GB2312"/>
          <w:sz w:val="32"/>
          <w:szCs w:val="32"/>
        </w:rPr>
      </w:pPr>
      <w:r w:rsidRPr="004A6435">
        <w:rPr>
          <w:rFonts w:eastAsia="仿宋_GB2312"/>
          <w:sz w:val="32"/>
          <w:szCs w:val="32"/>
        </w:rPr>
        <w:t>3.</w:t>
      </w:r>
      <w:r w:rsidRPr="004A6435">
        <w:rPr>
          <w:rFonts w:eastAsia="仿宋_GB2312"/>
          <w:sz w:val="32"/>
          <w:szCs w:val="32"/>
        </w:rPr>
        <w:t>设施设备。根据生产实践经验和相关资料，确定了在海水池塘养殖尾水原位处理中的主要设施，制定了池塘、进排水和增氧主要的技术要求。</w:t>
      </w:r>
    </w:p>
    <w:p w14:paraId="21C277E9" w14:textId="77777777" w:rsidR="00222183" w:rsidRPr="004A6435" w:rsidRDefault="00B14CA2">
      <w:pPr>
        <w:ind w:firstLineChars="200" w:firstLine="640"/>
        <w:rPr>
          <w:rFonts w:eastAsia="仿宋_GB2312"/>
          <w:sz w:val="32"/>
          <w:szCs w:val="32"/>
        </w:rPr>
      </w:pPr>
      <w:r w:rsidRPr="004A6435">
        <w:rPr>
          <w:rFonts w:eastAsia="仿宋_GB2312"/>
          <w:sz w:val="32"/>
          <w:szCs w:val="32"/>
        </w:rPr>
        <w:t>4.</w:t>
      </w:r>
      <w:r w:rsidRPr="004A6435">
        <w:rPr>
          <w:rFonts w:eastAsia="仿宋_GB2312"/>
          <w:sz w:val="32"/>
          <w:szCs w:val="32"/>
        </w:rPr>
        <w:t>多营养层级养殖。根据生产实践经验和相关技术资料，制定了多营养层级养殖中的前期准备、养殖品种确定、主要养殖模式、苗种质量和投放的技术要求，主要内容包括池塘准备和消毒、进水、饵料培养、虾蟹贝苗种的投放规格、密</w:t>
      </w:r>
      <w:r w:rsidRPr="004A6435">
        <w:rPr>
          <w:rFonts w:eastAsia="仿宋_GB2312"/>
          <w:sz w:val="32"/>
          <w:szCs w:val="32"/>
        </w:rPr>
        <w:lastRenderedPageBreak/>
        <w:t>度和时间等内容。</w:t>
      </w:r>
    </w:p>
    <w:bookmarkEnd w:id="2"/>
    <w:bookmarkEnd w:id="3"/>
    <w:p w14:paraId="53B28961" w14:textId="77777777" w:rsidR="00222183" w:rsidRPr="004A6435" w:rsidRDefault="00B14CA2">
      <w:pPr>
        <w:ind w:firstLineChars="200" w:firstLine="640"/>
        <w:rPr>
          <w:rFonts w:eastAsia="仿宋_GB2312"/>
          <w:sz w:val="32"/>
          <w:szCs w:val="32"/>
        </w:rPr>
      </w:pPr>
      <w:r w:rsidRPr="004A6435">
        <w:rPr>
          <w:rFonts w:eastAsia="仿宋_GB2312"/>
          <w:sz w:val="32"/>
          <w:szCs w:val="32"/>
        </w:rPr>
        <w:t>5.</w:t>
      </w:r>
      <w:r w:rsidRPr="004A6435">
        <w:rPr>
          <w:rFonts w:eastAsia="仿宋_GB2312"/>
          <w:sz w:val="32"/>
          <w:szCs w:val="32"/>
        </w:rPr>
        <w:t>养成管理。根据养殖过程中需要的管理措施，制定了在海水池塘多营养层级养殖中的水质调控、饵料投喂、日常管理、病害防控和收获的技术要求。</w:t>
      </w:r>
    </w:p>
    <w:p w14:paraId="51FF400E" w14:textId="77777777" w:rsidR="00222183" w:rsidRPr="004A6435" w:rsidRDefault="00B14CA2">
      <w:pPr>
        <w:ind w:firstLineChars="200" w:firstLine="640"/>
        <w:rPr>
          <w:rFonts w:eastAsia="仿宋_GB2312"/>
          <w:sz w:val="32"/>
          <w:szCs w:val="32"/>
        </w:rPr>
      </w:pPr>
      <w:r w:rsidRPr="004A6435">
        <w:rPr>
          <w:rFonts w:eastAsia="仿宋_GB2312"/>
          <w:sz w:val="32"/>
          <w:szCs w:val="32"/>
        </w:rPr>
        <w:t>6.</w:t>
      </w:r>
      <w:r w:rsidRPr="004A6435">
        <w:rPr>
          <w:rFonts w:eastAsia="仿宋_GB2312"/>
          <w:sz w:val="32"/>
          <w:szCs w:val="32"/>
        </w:rPr>
        <w:t>水质监测。根据相关海水养殖尾水排放的要求和标准，指出在养殖过程中和尾水排放前，要进行主要水质指标的监测。</w:t>
      </w:r>
    </w:p>
    <w:p w14:paraId="48735577" w14:textId="77777777" w:rsidR="00222183" w:rsidRPr="004A6435" w:rsidRDefault="00B14CA2">
      <w:pPr>
        <w:ind w:firstLineChars="200" w:firstLine="640"/>
        <w:rPr>
          <w:rFonts w:eastAsia="仿宋_GB2312"/>
          <w:sz w:val="32"/>
          <w:szCs w:val="32"/>
        </w:rPr>
      </w:pPr>
      <w:r w:rsidRPr="004A6435">
        <w:rPr>
          <w:rFonts w:eastAsia="仿宋_GB2312"/>
          <w:sz w:val="32"/>
          <w:szCs w:val="32"/>
        </w:rPr>
        <w:t>7.</w:t>
      </w:r>
      <w:r w:rsidRPr="004A6435">
        <w:rPr>
          <w:rFonts w:eastAsia="仿宋_GB2312"/>
          <w:sz w:val="32"/>
          <w:szCs w:val="32"/>
        </w:rPr>
        <w:t>尾水排放。因各地的养殖尾水排放标准有所差异，因此，尾水的排放应按照当地相关规定执行。</w:t>
      </w:r>
    </w:p>
    <w:p w14:paraId="2CE0729D" w14:textId="77777777" w:rsidR="00222183" w:rsidRPr="004A6435" w:rsidRDefault="00B14CA2">
      <w:pPr>
        <w:ind w:firstLineChars="200" w:firstLine="640"/>
        <w:rPr>
          <w:rFonts w:eastAsia="仿宋_GB2312"/>
          <w:sz w:val="32"/>
          <w:szCs w:val="32"/>
        </w:rPr>
      </w:pPr>
      <w:r w:rsidRPr="004A6435">
        <w:rPr>
          <w:rFonts w:eastAsia="仿宋_GB2312"/>
          <w:sz w:val="32"/>
          <w:szCs w:val="32"/>
        </w:rPr>
        <w:t>8.</w:t>
      </w:r>
      <w:r w:rsidRPr="004A6435">
        <w:rPr>
          <w:rFonts w:eastAsia="仿宋_GB2312"/>
          <w:sz w:val="32"/>
          <w:szCs w:val="32"/>
        </w:rPr>
        <w:t>记录和归档。根据养殖管理过程，需要进行对养殖生产活动的记录和归档，主要包括水质指标、养殖生物生长状况和病害等情况的日常监测记录。</w:t>
      </w:r>
    </w:p>
    <w:p w14:paraId="71155B23" w14:textId="77777777" w:rsidR="00222183" w:rsidRPr="004A6435" w:rsidRDefault="00B14CA2">
      <w:pPr>
        <w:adjustRightInd w:val="0"/>
        <w:spacing w:line="580" w:lineRule="exact"/>
        <w:ind w:firstLineChars="200" w:firstLine="640"/>
        <w:outlineLvl w:val="0"/>
        <w:rPr>
          <w:rFonts w:ascii="黑体" w:eastAsia="黑体" w:hAnsi="黑体"/>
          <w:sz w:val="32"/>
          <w:szCs w:val="32"/>
        </w:rPr>
      </w:pPr>
      <w:r w:rsidRPr="004A6435">
        <w:rPr>
          <w:rFonts w:ascii="黑体" w:eastAsia="黑体" w:hAnsi="黑体"/>
          <w:sz w:val="32"/>
          <w:szCs w:val="32"/>
        </w:rPr>
        <w:t>三、主要试验（验证）的分析、综述报告以及预期的</w:t>
      </w:r>
      <w:r w:rsidRPr="004A6435">
        <w:rPr>
          <w:rFonts w:ascii="黑体" w:eastAsia="黑体" w:hAnsi="黑体" w:hint="eastAsia"/>
          <w:sz w:val="32"/>
          <w:szCs w:val="32"/>
        </w:rPr>
        <w:t>经济、社会和生态</w:t>
      </w:r>
      <w:r w:rsidRPr="004A6435">
        <w:rPr>
          <w:rFonts w:ascii="黑体" w:eastAsia="黑体" w:hAnsi="黑体"/>
          <w:sz w:val="32"/>
          <w:szCs w:val="32"/>
        </w:rPr>
        <w:t>效益</w:t>
      </w:r>
    </w:p>
    <w:p w14:paraId="1E65E2C0" w14:textId="77777777" w:rsidR="00222183" w:rsidRPr="004A6435" w:rsidRDefault="00B14CA2">
      <w:pPr>
        <w:spacing w:line="580" w:lineRule="exact"/>
        <w:ind w:firstLineChars="200" w:firstLine="640"/>
        <w:rPr>
          <w:rFonts w:eastAsia="仿宋_GB2312"/>
          <w:sz w:val="32"/>
          <w:szCs w:val="32"/>
        </w:rPr>
      </w:pPr>
      <w:r w:rsidRPr="004A6435">
        <w:rPr>
          <w:rFonts w:eastAsia="仿宋_GB2312"/>
          <w:sz w:val="32"/>
          <w:szCs w:val="32"/>
        </w:rPr>
        <w:t>根据制定本标准任务，项目组在山东省滨州市开展了多营养层级养殖试验验证，主要开展了虾</w:t>
      </w:r>
      <w:r w:rsidRPr="004A6435">
        <w:rPr>
          <w:rFonts w:eastAsia="仿宋_GB2312"/>
          <w:sz w:val="32"/>
          <w:szCs w:val="32"/>
        </w:rPr>
        <w:t>-</w:t>
      </w:r>
      <w:r w:rsidRPr="004A6435">
        <w:rPr>
          <w:rFonts w:eastAsia="仿宋_GB2312"/>
          <w:sz w:val="32"/>
          <w:szCs w:val="32"/>
        </w:rPr>
        <w:t>贝、虾</w:t>
      </w:r>
      <w:r w:rsidRPr="004A6435">
        <w:rPr>
          <w:rFonts w:eastAsia="仿宋_GB2312"/>
          <w:sz w:val="32"/>
          <w:szCs w:val="32"/>
        </w:rPr>
        <w:t>-</w:t>
      </w:r>
      <w:r w:rsidRPr="004A6435">
        <w:rPr>
          <w:rFonts w:eastAsia="仿宋_GB2312"/>
          <w:sz w:val="32"/>
          <w:szCs w:val="32"/>
        </w:rPr>
        <w:t>蟹</w:t>
      </w:r>
      <w:r w:rsidRPr="004A6435">
        <w:rPr>
          <w:rFonts w:eastAsia="仿宋_GB2312"/>
          <w:sz w:val="32"/>
          <w:szCs w:val="32"/>
        </w:rPr>
        <w:t>-</w:t>
      </w:r>
      <w:r w:rsidRPr="004A6435">
        <w:rPr>
          <w:rFonts w:eastAsia="仿宋_GB2312"/>
          <w:sz w:val="32"/>
          <w:szCs w:val="32"/>
        </w:rPr>
        <w:t>贝组合的养殖模式尾水原位处理技术试验。在标准下达前，</w:t>
      </w:r>
      <w:r w:rsidRPr="004A6435">
        <w:rPr>
          <w:rFonts w:eastAsia="仿宋_GB2312"/>
          <w:sz w:val="32"/>
          <w:szCs w:val="32"/>
        </w:rPr>
        <w:t>2023</w:t>
      </w:r>
      <w:r w:rsidRPr="004A6435">
        <w:rPr>
          <w:rFonts w:eastAsia="仿宋_GB2312"/>
          <w:sz w:val="32"/>
          <w:szCs w:val="32"/>
        </w:rPr>
        <w:t>年滨州市海洋发展研究院开展了凡纳滨对虾</w:t>
      </w:r>
      <w:r w:rsidRPr="004A6435">
        <w:rPr>
          <w:rFonts w:eastAsia="仿宋_GB2312"/>
          <w:sz w:val="32"/>
          <w:szCs w:val="32"/>
        </w:rPr>
        <w:t>-</w:t>
      </w:r>
      <w:r w:rsidRPr="004A6435">
        <w:rPr>
          <w:rFonts w:eastAsia="仿宋_GB2312"/>
          <w:sz w:val="32"/>
          <w:szCs w:val="32"/>
        </w:rPr>
        <w:t>硬壳蛤、凡纳滨对虾</w:t>
      </w:r>
      <w:r w:rsidRPr="004A6435">
        <w:rPr>
          <w:rFonts w:eastAsia="仿宋_GB2312"/>
          <w:sz w:val="32"/>
          <w:szCs w:val="32"/>
        </w:rPr>
        <w:t>-</w:t>
      </w:r>
      <w:r w:rsidRPr="004A6435">
        <w:rPr>
          <w:rFonts w:eastAsia="仿宋_GB2312"/>
          <w:sz w:val="32"/>
          <w:szCs w:val="32"/>
        </w:rPr>
        <w:t>毛蚶混养试验；</w:t>
      </w:r>
      <w:r w:rsidRPr="004A6435">
        <w:rPr>
          <w:rFonts w:eastAsia="仿宋_GB2312"/>
          <w:sz w:val="32"/>
          <w:szCs w:val="32"/>
        </w:rPr>
        <w:t>2024</w:t>
      </w:r>
      <w:r w:rsidRPr="004A6435">
        <w:rPr>
          <w:rFonts w:eastAsia="仿宋_GB2312"/>
          <w:sz w:val="32"/>
          <w:szCs w:val="32"/>
        </w:rPr>
        <w:t>年开展了凡纳滨对虾</w:t>
      </w:r>
      <w:r w:rsidRPr="004A6435">
        <w:rPr>
          <w:rFonts w:eastAsia="仿宋_GB2312"/>
          <w:sz w:val="32"/>
          <w:szCs w:val="32"/>
        </w:rPr>
        <w:t>-</w:t>
      </w:r>
      <w:r w:rsidRPr="004A6435">
        <w:rPr>
          <w:rFonts w:eastAsia="仿宋_GB2312"/>
          <w:sz w:val="32"/>
          <w:szCs w:val="32"/>
        </w:rPr>
        <w:t>菲律宾蛤仔</w:t>
      </w:r>
      <w:r w:rsidRPr="004A6435">
        <w:rPr>
          <w:rFonts w:eastAsia="仿宋_GB2312"/>
          <w:sz w:val="32"/>
          <w:szCs w:val="32"/>
        </w:rPr>
        <w:t>-</w:t>
      </w:r>
      <w:r w:rsidRPr="004A6435">
        <w:rPr>
          <w:rFonts w:eastAsia="仿宋_GB2312"/>
          <w:sz w:val="32"/>
          <w:szCs w:val="32"/>
        </w:rPr>
        <w:t>梭子蟹、凡纳滨对虾</w:t>
      </w:r>
      <w:r w:rsidRPr="004A6435">
        <w:rPr>
          <w:rFonts w:eastAsia="仿宋_GB2312"/>
          <w:sz w:val="32"/>
          <w:szCs w:val="32"/>
        </w:rPr>
        <w:t>-</w:t>
      </w:r>
      <w:r w:rsidRPr="004A6435">
        <w:rPr>
          <w:rFonts w:eastAsia="仿宋_GB2312"/>
          <w:sz w:val="32"/>
          <w:szCs w:val="32"/>
        </w:rPr>
        <w:t>硬壳蛤</w:t>
      </w:r>
      <w:r w:rsidRPr="004A6435">
        <w:rPr>
          <w:rFonts w:eastAsia="仿宋_GB2312"/>
          <w:sz w:val="32"/>
          <w:szCs w:val="32"/>
        </w:rPr>
        <w:t>-</w:t>
      </w:r>
      <w:r w:rsidRPr="004A6435">
        <w:rPr>
          <w:rFonts w:eastAsia="仿宋_GB2312"/>
          <w:sz w:val="32"/>
          <w:szCs w:val="32"/>
        </w:rPr>
        <w:t>青蟹、脊尾白虾</w:t>
      </w:r>
      <w:r w:rsidRPr="004A6435">
        <w:rPr>
          <w:rFonts w:eastAsia="仿宋_GB2312"/>
          <w:sz w:val="32"/>
          <w:szCs w:val="32"/>
        </w:rPr>
        <w:t>-</w:t>
      </w:r>
      <w:r w:rsidRPr="004A6435">
        <w:rPr>
          <w:rFonts w:eastAsia="仿宋_GB2312"/>
          <w:sz w:val="32"/>
          <w:szCs w:val="32"/>
        </w:rPr>
        <w:t>毛蚶</w:t>
      </w:r>
      <w:r w:rsidRPr="004A6435">
        <w:rPr>
          <w:rFonts w:eastAsia="仿宋_GB2312"/>
          <w:sz w:val="32"/>
          <w:szCs w:val="32"/>
        </w:rPr>
        <w:t>-</w:t>
      </w:r>
      <w:r w:rsidRPr="004A6435">
        <w:rPr>
          <w:rFonts w:eastAsia="仿宋_GB2312"/>
          <w:sz w:val="32"/>
          <w:szCs w:val="32"/>
        </w:rPr>
        <w:t>青蟹模式混养试验。</w:t>
      </w:r>
    </w:p>
    <w:p w14:paraId="2BF0B75B" w14:textId="77777777" w:rsidR="00222183" w:rsidRPr="004A6435" w:rsidRDefault="00B14CA2">
      <w:pPr>
        <w:spacing w:line="580" w:lineRule="exact"/>
        <w:ind w:firstLineChars="200" w:firstLine="640"/>
        <w:jc w:val="left"/>
        <w:rPr>
          <w:rFonts w:ascii="楷体_GB2312" w:eastAsia="楷体_GB2312" w:hAnsi="黑体"/>
          <w:sz w:val="32"/>
          <w:szCs w:val="32"/>
        </w:rPr>
      </w:pPr>
      <w:r w:rsidRPr="004A6435">
        <w:rPr>
          <w:rFonts w:ascii="楷体_GB2312" w:eastAsia="楷体_GB2312" w:hAnsi="黑体" w:hint="eastAsia"/>
          <w:sz w:val="32"/>
          <w:szCs w:val="32"/>
        </w:rPr>
        <w:t>（一）凡纳滨对虾与硬壳蛤（毛蚶、菲律宾蛤仔）混养试验</w:t>
      </w:r>
    </w:p>
    <w:p w14:paraId="1730F2ED" w14:textId="77777777" w:rsidR="00222183" w:rsidRPr="004A6435" w:rsidRDefault="00B14CA2">
      <w:pPr>
        <w:spacing w:line="580" w:lineRule="exact"/>
        <w:ind w:firstLineChars="200" w:firstLine="640"/>
        <w:rPr>
          <w:rFonts w:eastAsia="仿宋_GB2312"/>
          <w:sz w:val="32"/>
          <w:szCs w:val="32"/>
        </w:rPr>
      </w:pPr>
      <w:r w:rsidRPr="004A6435">
        <w:rPr>
          <w:rFonts w:eastAsia="仿宋_GB2312"/>
          <w:sz w:val="32"/>
          <w:szCs w:val="32"/>
        </w:rPr>
        <w:lastRenderedPageBreak/>
        <w:t>2023</w:t>
      </w:r>
      <w:r w:rsidRPr="004A6435">
        <w:rPr>
          <w:rFonts w:eastAsia="仿宋_GB2312"/>
          <w:sz w:val="32"/>
          <w:szCs w:val="32"/>
        </w:rPr>
        <w:t>年</w:t>
      </w:r>
      <w:r w:rsidRPr="004A6435">
        <w:rPr>
          <w:rFonts w:eastAsia="仿宋_GB2312"/>
          <w:sz w:val="32"/>
          <w:szCs w:val="32"/>
        </w:rPr>
        <w:t>4</w:t>
      </w:r>
      <w:r w:rsidRPr="004A6435">
        <w:rPr>
          <w:rFonts w:eastAsia="仿宋_GB2312"/>
          <w:sz w:val="32"/>
          <w:szCs w:val="32"/>
        </w:rPr>
        <w:t>月份，在滨州市沾化渤海水产有限公司开展池塘凡纳滨对虾与硬壳蛤、毛蚶混养试验。试验滩涂池塘面积</w:t>
      </w:r>
      <w:r w:rsidRPr="004A6435">
        <w:rPr>
          <w:rFonts w:eastAsia="仿宋_GB2312"/>
          <w:sz w:val="32"/>
          <w:szCs w:val="32"/>
        </w:rPr>
        <w:t>2000</w:t>
      </w:r>
      <w:r w:rsidRPr="004A6435">
        <w:rPr>
          <w:rFonts w:eastAsia="仿宋_GB2312"/>
          <w:sz w:val="32"/>
          <w:szCs w:val="32"/>
        </w:rPr>
        <w:t>亩，滩面占比</w:t>
      </w:r>
      <w:r w:rsidRPr="004A6435">
        <w:rPr>
          <w:rFonts w:eastAsia="仿宋_GB2312"/>
          <w:sz w:val="32"/>
          <w:szCs w:val="32"/>
        </w:rPr>
        <w:t>30%</w:t>
      </w:r>
      <w:r w:rsidRPr="004A6435">
        <w:rPr>
          <w:rFonts w:eastAsia="仿宋_GB2312"/>
          <w:sz w:val="32"/>
          <w:szCs w:val="32"/>
        </w:rPr>
        <w:t>，每亩投放南美白对虾苗种</w:t>
      </w:r>
      <w:r w:rsidRPr="004A6435">
        <w:rPr>
          <w:rFonts w:eastAsia="仿宋_GB2312"/>
          <w:sz w:val="32"/>
          <w:szCs w:val="32"/>
        </w:rPr>
        <w:t>1.2</w:t>
      </w:r>
      <w:r w:rsidRPr="004A6435">
        <w:rPr>
          <w:rFonts w:eastAsia="仿宋_GB2312"/>
          <w:sz w:val="32"/>
          <w:szCs w:val="32"/>
        </w:rPr>
        <w:t>万尾，底播硬壳蛤苗种</w:t>
      </w:r>
      <w:r w:rsidRPr="004A6435">
        <w:rPr>
          <w:rFonts w:eastAsia="仿宋_GB2312"/>
          <w:sz w:val="32"/>
          <w:szCs w:val="32"/>
        </w:rPr>
        <w:t>4000</w:t>
      </w:r>
      <w:r w:rsidRPr="004A6435">
        <w:rPr>
          <w:rFonts w:eastAsia="仿宋_GB2312"/>
          <w:sz w:val="32"/>
          <w:szCs w:val="32"/>
        </w:rPr>
        <w:t>万粒，规格为</w:t>
      </w:r>
      <w:r w:rsidRPr="004A6435">
        <w:rPr>
          <w:rFonts w:eastAsia="仿宋_GB2312"/>
          <w:sz w:val="32"/>
          <w:szCs w:val="32"/>
        </w:rPr>
        <w:t>1200</w:t>
      </w:r>
      <w:r w:rsidRPr="004A6435">
        <w:rPr>
          <w:rFonts w:eastAsia="仿宋_GB2312"/>
          <w:sz w:val="32"/>
          <w:szCs w:val="32"/>
        </w:rPr>
        <w:t>粒</w:t>
      </w:r>
      <w:r w:rsidRPr="004A6435">
        <w:rPr>
          <w:rFonts w:eastAsia="仿宋_GB2312"/>
          <w:sz w:val="32"/>
          <w:szCs w:val="32"/>
        </w:rPr>
        <w:t>/</w:t>
      </w:r>
      <w:r w:rsidRPr="004A6435">
        <w:rPr>
          <w:rFonts w:eastAsia="仿宋_GB2312"/>
          <w:sz w:val="32"/>
          <w:szCs w:val="32"/>
        </w:rPr>
        <w:t>斤；杂色蛤底播约</w:t>
      </w:r>
      <w:r w:rsidRPr="004A6435">
        <w:rPr>
          <w:rFonts w:eastAsia="仿宋_GB2312"/>
          <w:sz w:val="32"/>
          <w:szCs w:val="32"/>
        </w:rPr>
        <w:t>500</w:t>
      </w:r>
      <w:r w:rsidRPr="004A6435">
        <w:rPr>
          <w:rFonts w:eastAsia="仿宋_GB2312"/>
          <w:sz w:val="32"/>
          <w:szCs w:val="32"/>
        </w:rPr>
        <w:t>万粒，规格为</w:t>
      </w:r>
      <w:r w:rsidRPr="004A6435">
        <w:rPr>
          <w:rFonts w:eastAsia="仿宋_GB2312"/>
          <w:sz w:val="32"/>
          <w:szCs w:val="32"/>
        </w:rPr>
        <w:t>500</w:t>
      </w:r>
      <w:r w:rsidRPr="004A6435">
        <w:rPr>
          <w:rFonts w:eastAsia="仿宋_GB2312"/>
          <w:sz w:val="32"/>
          <w:szCs w:val="32"/>
        </w:rPr>
        <w:t>粒</w:t>
      </w:r>
      <w:r w:rsidRPr="004A6435">
        <w:rPr>
          <w:rFonts w:eastAsia="仿宋_GB2312"/>
          <w:sz w:val="32"/>
          <w:szCs w:val="32"/>
        </w:rPr>
        <w:t>/</w:t>
      </w:r>
      <w:r w:rsidRPr="004A6435">
        <w:rPr>
          <w:rFonts w:eastAsia="仿宋_GB2312"/>
          <w:sz w:val="32"/>
          <w:szCs w:val="32"/>
        </w:rPr>
        <w:t>斤；毛蚶底播约</w:t>
      </w:r>
      <w:r w:rsidRPr="004A6435">
        <w:rPr>
          <w:rFonts w:eastAsia="仿宋_GB2312"/>
          <w:sz w:val="32"/>
          <w:szCs w:val="32"/>
        </w:rPr>
        <w:t>300</w:t>
      </w:r>
      <w:r w:rsidRPr="004A6435">
        <w:rPr>
          <w:rFonts w:eastAsia="仿宋_GB2312"/>
          <w:sz w:val="32"/>
          <w:szCs w:val="32"/>
        </w:rPr>
        <w:t>万粒，规格为</w:t>
      </w:r>
      <w:r w:rsidRPr="004A6435">
        <w:rPr>
          <w:rFonts w:eastAsia="仿宋_GB2312"/>
          <w:sz w:val="32"/>
          <w:szCs w:val="32"/>
        </w:rPr>
        <w:t>500</w:t>
      </w:r>
      <w:r w:rsidRPr="004A6435">
        <w:rPr>
          <w:rFonts w:eastAsia="仿宋_GB2312"/>
          <w:sz w:val="32"/>
          <w:szCs w:val="32"/>
        </w:rPr>
        <w:t>粒</w:t>
      </w:r>
      <w:r w:rsidRPr="004A6435">
        <w:rPr>
          <w:rFonts w:eastAsia="仿宋_GB2312"/>
          <w:sz w:val="32"/>
          <w:szCs w:val="32"/>
        </w:rPr>
        <w:t>/</w:t>
      </w:r>
      <w:r w:rsidRPr="004A6435">
        <w:rPr>
          <w:rFonts w:eastAsia="仿宋_GB2312"/>
          <w:sz w:val="32"/>
          <w:szCs w:val="32"/>
        </w:rPr>
        <w:t>斤。</w:t>
      </w:r>
    </w:p>
    <w:p w14:paraId="38C06D1C" w14:textId="77777777" w:rsidR="00222183" w:rsidRPr="004A6435" w:rsidRDefault="00B14CA2">
      <w:pPr>
        <w:spacing w:line="580" w:lineRule="exact"/>
        <w:ind w:firstLineChars="200" w:firstLine="640"/>
        <w:rPr>
          <w:rFonts w:eastAsia="仿宋_GB2312"/>
          <w:sz w:val="32"/>
          <w:szCs w:val="32"/>
        </w:rPr>
      </w:pPr>
      <w:r w:rsidRPr="004A6435">
        <w:rPr>
          <w:rFonts w:eastAsia="仿宋_GB2312"/>
          <w:sz w:val="32"/>
          <w:szCs w:val="32"/>
        </w:rPr>
        <w:t>根据养殖生物苗种投放情况及生长情况，在</w:t>
      </w:r>
      <w:r w:rsidRPr="004A6435">
        <w:rPr>
          <w:rFonts w:eastAsia="仿宋_GB2312"/>
          <w:sz w:val="32"/>
          <w:szCs w:val="32"/>
        </w:rPr>
        <w:t>6</w:t>
      </w:r>
      <w:r w:rsidRPr="004A6435">
        <w:rPr>
          <w:rFonts w:eastAsia="仿宋_GB2312"/>
          <w:sz w:val="32"/>
          <w:szCs w:val="32"/>
        </w:rPr>
        <w:t>～</w:t>
      </w:r>
      <w:r w:rsidRPr="004A6435">
        <w:rPr>
          <w:rFonts w:eastAsia="仿宋_GB2312"/>
          <w:sz w:val="32"/>
          <w:szCs w:val="32"/>
        </w:rPr>
        <w:t>9</w:t>
      </w:r>
      <w:r w:rsidRPr="004A6435">
        <w:rPr>
          <w:rFonts w:eastAsia="仿宋_GB2312"/>
          <w:sz w:val="32"/>
          <w:szCs w:val="32"/>
        </w:rPr>
        <w:t>月跟踪监测虾</w:t>
      </w:r>
      <w:r w:rsidRPr="004A6435">
        <w:rPr>
          <w:rFonts w:eastAsia="仿宋_GB2312"/>
          <w:sz w:val="32"/>
          <w:szCs w:val="32"/>
        </w:rPr>
        <w:t>-</w:t>
      </w:r>
      <w:r w:rsidRPr="004A6435">
        <w:rPr>
          <w:rFonts w:eastAsia="仿宋_GB2312"/>
          <w:sz w:val="32"/>
          <w:szCs w:val="32"/>
        </w:rPr>
        <w:t>贝混养模式与对虾单养模式池塘水环境差异，采样分析了两种养殖环境水体中</w:t>
      </w:r>
      <w:r w:rsidRPr="004A6435">
        <w:rPr>
          <w:rFonts w:eastAsia="仿宋_GB2312"/>
          <w:sz w:val="32"/>
          <w:szCs w:val="32"/>
        </w:rPr>
        <w:t>pH</w:t>
      </w:r>
      <w:r w:rsidRPr="004A6435">
        <w:rPr>
          <w:rFonts w:eastAsia="仿宋_GB2312"/>
          <w:sz w:val="32"/>
          <w:szCs w:val="32"/>
        </w:rPr>
        <w:t>、溶解氧、盐度、化学需氧量、氨氮、亚硝酸氮、磷酸盐等水质指标的变化情况，对比分析了两种模式下水质指标差异。</w:t>
      </w:r>
      <w:r w:rsidRPr="004A6435">
        <w:rPr>
          <w:rFonts w:eastAsia="仿宋_GB2312"/>
          <w:sz w:val="32"/>
          <w:szCs w:val="32"/>
        </w:rPr>
        <w:t>2023</w:t>
      </w:r>
      <w:r w:rsidRPr="004A6435">
        <w:rPr>
          <w:rFonts w:eastAsia="仿宋_GB2312"/>
          <w:sz w:val="32"/>
          <w:szCs w:val="32"/>
        </w:rPr>
        <w:t>年</w:t>
      </w:r>
      <w:r w:rsidRPr="004A6435">
        <w:rPr>
          <w:rFonts w:eastAsia="仿宋_GB2312"/>
          <w:sz w:val="32"/>
          <w:szCs w:val="32"/>
        </w:rPr>
        <w:t>6</w:t>
      </w:r>
      <w:r w:rsidRPr="004A6435">
        <w:rPr>
          <w:rFonts w:eastAsia="仿宋_GB2312"/>
          <w:sz w:val="32"/>
          <w:szCs w:val="32"/>
        </w:rPr>
        <w:t>月至</w:t>
      </w:r>
      <w:r w:rsidRPr="004A6435">
        <w:rPr>
          <w:rFonts w:eastAsia="仿宋_GB2312"/>
          <w:sz w:val="32"/>
          <w:szCs w:val="32"/>
        </w:rPr>
        <w:t>9</w:t>
      </w:r>
      <w:r w:rsidRPr="004A6435">
        <w:rPr>
          <w:rFonts w:eastAsia="仿宋_GB2312"/>
          <w:sz w:val="32"/>
          <w:szCs w:val="32"/>
        </w:rPr>
        <w:t>月，对虾单养池塘</w:t>
      </w:r>
      <w:r w:rsidRPr="004A6435">
        <w:rPr>
          <w:rFonts w:eastAsia="仿宋_GB2312"/>
          <w:sz w:val="32"/>
          <w:szCs w:val="32"/>
        </w:rPr>
        <w:t>pH</w:t>
      </w:r>
      <w:r w:rsidRPr="004A6435">
        <w:rPr>
          <w:rFonts w:eastAsia="仿宋_GB2312"/>
          <w:sz w:val="32"/>
          <w:szCs w:val="32"/>
        </w:rPr>
        <w:t>为</w:t>
      </w:r>
      <w:r w:rsidRPr="004A6435">
        <w:rPr>
          <w:rFonts w:eastAsia="仿宋_GB2312"/>
          <w:sz w:val="32"/>
          <w:szCs w:val="32"/>
        </w:rPr>
        <w:t>8.15</w:t>
      </w:r>
      <w:r w:rsidRPr="004A6435">
        <w:rPr>
          <w:rFonts w:eastAsia="仿宋_GB2312"/>
          <w:sz w:val="32"/>
          <w:szCs w:val="32"/>
        </w:rPr>
        <w:t>～</w:t>
      </w:r>
      <w:r w:rsidRPr="004A6435">
        <w:rPr>
          <w:rFonts w:eastAsia="仿宋_GB2312"/>
          <w:sz w:val="32"/>
          <w:szCs w:val="32"/>
        </w:rPr>
        <w:t>8.73</w:t>
      </w:r>
      <w:r w:rsidRPr="004A6435">
        <w:rPr>
          <w:rFonts w:eastAsia="仿宋_GB2312"/>
          <w:sz w:val="32"/>
          <w:szCs w:val="32"/>
        </w:rPr>
        <w:t>，虾</w:t>
      </w:r>
      <w:r w:rsidRPr="004A6435">
        <w:rPr>
          <w:rFonts w:eastAsia="仿宋_GB2312"/>
          <w:sz w:val="32"/>
          <w:szCs w:val="32"/>
        </w:rPr>
        <w:t>-</w:t>
      </w:r>
      <w:r w:rsidRPr="004A6435">
        <w:rPr>
          <w:rFonts w:eastAsia="仿宋_GB2312"/>
          <w:sz w:val="32"/>
          <w:szCs w:val="32"/>
        </w:rPr>
        <w:t>贝混养池塘</w:t>
      </w:r>
      <w:r w:rsidRPr="004A6435">
        <w:rPr>
          <w:rFonts w:eastAsia="仿宋_GB2312"/>
          <w:sz w:val="32"/>
          <w:szCs w:val="32"/>
        </w:rPr>
        <w:t>pH</w:t>
      </w:r>
      <w:r w:rsidRPr="004A6435">
        <w:rPr>
          <w:rFonts w:eastAsia="仿宋_GB2312"/>
          <w:sz w:val="32"/>
          <w:szCs w:val="32"/>
        </w:rPr>
        <w:t>为</w:t>
      </w:r>
      <w:r w:rsidRPr="004A6435">
        <w:rPr>
          <w:rFonts w:eastAsia="仿宋_GB2312"/>
          <w:sz w:val="32"/>
          <w:szCs w:val="32"/>
        </w:rPr>
        <w:t>8.17</w:t>
      </w:r>
      <w:r w:rsidRPr="004A6435">
        <w:rPr>
          <w:rFonts w:eastAsia="仿宋_GB2312"/>
          <w:sz w:val="32"/>
          <w:szCs w:val="32"/>
        </w:rPr>
        <w:t>～</w:t>
      </w:r>
      <w:r w:rsidRPr="004A6435">
        <w:rPr>
          <w:rFonts w:eastAsia="仿宋_GB2312"/>
          <w:sz w:val="32"/>
          <w:szCs w:val="32"/>
        </w:rPr>
        <w:t>8.52</w:t>
      </w:r>
      <w:r w:rsidRPr="004A6435">
        <w:rPr>
          <w:rFonts w:eastAsia="仿宋_GB2312"/>
          <w:sz w:val="32"/>
          <w:szCs w:val="32"/>
        </w:rPr>
        <w:t>。两种类型养殖池塘</w:t>
      </w:r>
      <w:r w:rsidRPr="004A6435">
        <w:rPr>
          <w:rFonts w:eastAsia="仿宋_GB2312"/>
          <w:sz w:val="32"/>
          <w:szCs w:val="32"/>
        </w:rPr>
        <w:t>DO</w:t>
      </w:r>
      <w:r w:rsidRPr="004A6435">
        <w:rPr>
          <w:rFonts w:eastAsia="仿宋_GB2312"/>
          <w:sz w:val="32"/>
          <w:szCs w:val="32"/>
        </w:rPr>
        <w:t>在</w:t>
      </w:r>
      <w:r w:rsidRPr="004A6435">
        <w:rPr>
          <w:rFonts w:eastAsia="仿宋_GB2312"/>
          <w:sz w:val="32"/>
          <w:szCs w:val="32"/>
        </w:rPr>
        <w:t>6.83</w:t>
      </w:r>
      <w:r w:rsidRPr="004A6435">
        <w:rPr>
          <w:rFonts w:eastAsia="仿宋_GB2312"/>
          <w:sz w:val="32"/>
          <w:szCs w:val="32"/>
        </w:rPr>
        <w:t>～</w:t>
      </w:r>
      <w:r w:rsidRPr="004A6435">
        <w:rPr>
          <w:rFonts w:eastAsia="仿宋_GB2312"/>
          <w:sz w:val="32"/>
          <w:szCs w:val="32"/>
        </w:rPr>
        <w:t>9.12mg/L</w:t>
      </w:r>
      <w:r w:rsidRPr="004A6435">
        <w:rPr>
          <w:rFonts w:eastAsia="仿宋_GB2312"/>
          <w:sz w:val="32"/>
          <w:szCs w:val="32"/>
        </w:rPr>
        <w:t>，均在正常范围。对虾单养池塘化学耗氧量在</w:t>
      </w:r>
      <w:r w:rsidRPr="004A6435">
        <w:rPr>
          <w:rFonts w:eastAsia="仿宋_GB2312"/>
          <w:sz w:val="32"/>
          <w:szCs w:val="32"/>
        </w:rPr>
        <w:t>5.20</w:t>
      </w:r>
      <w:r w:rsidRPr="004A6435">
        <w:rPr>
          <w:rFonts w:eastAsia="仿宋_GB2312"/>
          <w:sz w:val="32"/>
          <w:szCs w:val="32"/>
        </w:rPr>
        <w:t>～</w:t>
      </w:r>
      <w:r w:rsidRPr="004A6435">
        <w:rPr>
          <w:rFonts w:eastAsia="仿宋_GB2312"/>
          <w:sz w:val="32"/>
          <w:szCs w:val="32"/>
        </w:rPr>
        <w:t>6.73mg/L</w:t>
      </w:r>
      <w:r w:rsidRPr="004A6435">
        <w:rPr>
          <w:rFonts w:eastAsia="仿宋_GB2312"/>
          <w:sz w:val="32"/>
          <w:szCs w:val="32"/>
        </w:rPr>
        <w:t>，虾</w:t>
      </w:r>
      <w:r w:rsidRPr="004A6435">
        <w:rPr>
          <w:rFonts w:eastAsia="仿宋_GB2312"/>
          <w:sz w:val="32"/>
          <w:szCs w:val="32"/>
        </w:rPr>
        <w:t>-</w:t>
      </w:r>
      <w:r w:rsidRPr="004A6435">
        <w:rPr>
          <w:rFonts w:eastAsia="仿宋_GB2312"/>
          <w:sz w:val="32"/>
          <w:szCs w:val="32"/>
        </w:rPr>
        <w:t>贝混养池塘化学耗氧量在</w:t>
      </w:r>
      <w:r w:rsidRPr="004A6435">
        <w:rPr>
          <w:rFonts w:eastAsia="仿宋_GB2312"/>
          <w:sz w:val="32"/>
          <w:szCs w:val="32"/>
        </w:rPr>
        <w:t>5.42</w:t>
      </w:r>
      <w:r w:rsidRPr="004A6435">
        <w:rPr>
          <w:rFonts w:eastAsia="仿宋_GB2312"/>
          <w:sz w:val="32"/>
          <w:szCs w:val="32"/>
        </w:rPr>
        <w:t>～</w:t>
      </w:r>
      <w:r w:rsidRPr="004A6435">
        <w:rPr>
          <w:rFonts w:eastAsia="仿宋_GB2312"/>
          <w:sz w:val="32"/>
          <w:szCs w:val="32"/>
        </w:rPr>
        <w:t>6.48mg/L</w:t>
      </w:r>
      <w:r w:rsidRPr="004A6435">
        <w:rPr>
          <w:rFonts w:eastAsia="仿宋_GB2312"/>
          <w:sz w:val="32"/>
          <w:szCs w:val="32"/>
        </w:rPr>
        <w:t>。对虾单养池塘亚硝酸氮在</w:t>
      </w:r>
      <w:r w:rsidRPr="004A6435">
        <w:rPr>
          <w:rFonts w:eastAsia="仿宋_GB2312"/>
          <w:sz w:val="32"/>
          <w:szCs w:val="32"/>
        </w:rPr>
        <w:t>0.0062</w:t>
      </w:r>
      <w:r w:rsidRPr="004A6435">
        <w:rPr>
          <w:rFonts w:eastAsia="仿宋_GB2312"/>
          <w:sz w:val="32"/>
          <w:szCs w:val="32"/>
        </w:rPr>
        <w:t>～</w:t>
      </w:r>
      <w:r w:rsidRPr="004A6435">
        <w:rPr>
          <w:rFonts w:eastAsia="仿宋_GB2312"/>
          <w:sz w:val="32"/>
          <w:szCs w:val="32"/>
        </w:rPr>
        <w:t>0.029mg/L</w:t>
      </w:r>
      <w:r w:rsidRPr="004A6435">
        <w:rPr>
          <w:rFonts w:eastAsia="仿宋_GB2312"/>
          <w:sz w:val="32"/>
          <w:szCs w:val="32"/>
        </w:rPr>
        <w:t>，平均值为</w:t>
      </w:r>
      <w:r w:rsidRPr="004A6435">
        <w:rPr>
          <w:rFonts w:eastAsia="仿宋_GB2312"/>
          <w:sz w:val="32"/>
          <w:szCs w:val="32"/>
        </w:rPr>
        <w:t>0.0162mg/L</w:t>
      </w:r>
      <w:r w:rsidRPr="004A6435">
        <w:rPr>
          <w:rFonts w:eastAsia="仿宋_GB2312"/>
          <w:sz w:val="32"/>
          <w:szCs w:val="32"/>
        </w:rPr>
        <w:t>，虾</w:t>
      </w:r>
      <w:r w:rsidRPr="004A6435">
        <w:rPr>
          <w:rFonts w:eastAsia="仿宋_GB2312"/>
          <w:sz w:val="32"/>
          <w:szCs w:val="32"/>
        </w:rPr>
        <w:t>-</w:t>
      </w:r>
      <w:r w:rsidRPr="004A6435">
        <w:rPr>
          <w:rFonts w:eastAsia="仿宋_GB2312"/>
          <w:sz w:val="32"/>
          <w:szCs w:val="32"/>
        </w:rPr>
        <w:t>贝混养模式亚硝酸氮在</w:t>
      </w:r>
      <w:r w:rsidRPr="004A6435">
        <w:rPr>
          <w:rFonts w:eastAsia="仿宋_GB2312"/>
          <w:sz w:val="32"/>
          <w:szCs w:val="32"/>
        </w:rPr>
        <w:t>0.0063</w:t>
      </w:r>
      <w:r w:rsidRPr="004A6435">
        <w:rPr>
          <w:rFonts w:eastAsia="仿宋_GB2312"/>
          <w:sz w:val="32"/>
          <w:szCs w:val="32"/>
        </w:rPr>
        <w:t>～</w:t>
      </w:r>
      <w:r w:rsidRPr="004A6435">
        <w:rPr>
          <w:rFonts w:eastAsia="仿宋_GB2312"/>
          <w:sz w:val="32"/>
          <w:szCs w:val="32"/>
        </w:rPr>
        <w:t>0.0233mg/L</w:t>
      </w:r>
      <w:r w:rsidRPr="004A6435">
        <w:rPr>
          <w:rFonts w:eastAsia="仿宋_GB2312"/>
          <w:sz w:val="32"/>
          <w:szCs w:val="32"/>
        </w:rPr>
        <w:t>，平均值为</w:t>
      </w:r>
      <w:r w:rsidRPr="004A6435">
        <w:rPr>
          <w:rFonts w:eastAsia="仿宋_GB2312"/>
          <w:sz w:val="32"/>
          <w:szCs w:val="32"/>
        </w:rPr>
        <w:t>0.0111mg/L</w:t>
      </w:r>
      <w:r w:rsidRPr="004A6435">
        <w:rPr>
          <w:rFonts w:eastAsia="仿宋_GB2312"/>
          <w:sz w:val="32"/>
          <w:szCs w:val="32"/>
        </w:rPr>
        <w:t>。对虾单养池塘氨氮在</w:t>
      </w:r>
      <w:r w:rsidRPr="004A6435">
        <w:rPr>
          <w:rFonts w:eastAsia="仿宋_GB2312"/>
          <w:sz w:val="32"/>
          <w:szCs w:val="32"/>
        </w:rPr>
        <w:t>0.0052</w:t>
      </w:r>
      <w:r w:rsidRPr="004A6435">
        <w:rPr>
          <w:rFonts w:eastAsia="仿宋_GB2312"/>
          <w:sz w:val="32"/>
          <w:szCs w:val="32"/>
        </w:rPr>
        <w:t>～</w:t>
      </w:r>
      <w:r w:rsidRPr="004A6435">
        <w:rPr>
          <w:rFonts w:eastAsia="仿宋_GB2312"/>
          <w:sz w:val="32"/>
          <w:szCs w:val="32"/>
        </w:rPr>
        <w:t>0.0395mg/L</w:t>
      </w:r>
      <w:r w:rsidRPr="004A6435">
        <w:rPr>
          <w:rFonts w:eastAsia="仿宋_GB2312"/>
          <w:sz w:val="32"/>
          <w:szCs w:val="32"/>
        </w:rPr>
        <w:t>，平均值为</w:t>
      </w:r>
      <w:r w:rsidRPr="004A6435">
        <w:rPr>
          <w:rFonts w:eastAsia="仿宋_GB2312"/>
          <w:sz w:val="32"/>
          <w:szCs w:val="32"/>
        </w:rPr>
        <w:t>0.0215mg/L</w:t>
      </w:r>
      <w:r w:rsidRPr="004A6435">
        <w:rPr>
          <w:rFonts w:eastAsia="仿宋_GB2312"/>
          <w:sz w:val="32"/>
          <w:szCs w:val="32"/>
        </w:rPr>
        <w:t>，虾</w:t>
      </w:r>
      <w:r w:rsidRPr="004A6435">
        <w:rPr>
          <w:rFonts w:eastAsia="仿宋_GB2312"/>
          <w:sz w:val="32"/>
          <w:szCs w:val="32"/>
        </w:rPr>
        <w:t>-</w:t>
      </w:r>
      <w:r w:rsidRPr="004A6435">
        <w:rPr>
          <w:rFonts w:eastAsia="仿宋_GB2312"/>
          <w:sz w:val="32"/>
          <w:szCs w:val="32"/>
        </w:rPr>
        <w:t>贝混养模式氨氮在</w:t>
      </w:r>
      <w:r w:rsidRPr="004A6435">
        <w:rPr>
          <w:rFonts w:eastAsia="仿宋_GB2312"/>
          <w:sz w:val="32"/>
          <w:szCs w:val="32"/>
        </w:rPr>
        <w:t>0.0041</w:t>
      </w:r>
      <w:r w:rsidRPr="004A6435">
        <w:rPr>
          <w:rFonts w:eastAsia="仿宋_GB2312"/>
          <w:sz w:val="32"/>
          <w:szCs w:val="32"/>
        </w:rPr>
        <w:t>～</w:t>
      </w:r>
      <w:r w:rsidRPr="004A6435">
        <w:rPr>
          <w:rFonts w:eastAsia="仿宋_GB2312"/>
          <w:sz w:val="32"/>
          <w:szCs w:val="32"/>
        </w:rPr>
        <w:t>0.0158mg/L</w:t>
      </w:r>
      <w:r w:rsidRPr="004A6435">
        <w:rPr>
          <w:rFonts w:eastAsia="仿宋_GB2312"/>
          <w:sz w:val="32"/>
          <w:szCs w:val="32"/>
        </w:rPr>
        <w:t>，平均值为</w:t>
      </w:r>
      <w:r w:rsidRPr="004A6435">
        <w:rPr>
          <w:rFonts w:eastAsia="仿宋_GB2312"/>
          <w:sz w:val="32"/>
          <w:szCs w:val="32"/>
        </w:rPr>
        <w:t>0.0088mg/L</w:t>
      </w:r>
      <w:r w:rsidRPr="004A6435">
        <w:rPr>
          <w:rFonts w:eastAsia="仿宋_GB2312"/>
          <w:sz w:val="32"/>
          <w:szCs w:val="32"/>
        </w:rPr>
        <w:t>，氨氮显著低于对虾单养模式。虾贝混养模式悬浮物平均值比对虾单养模式降低</w:t>
      </w:r>
      <w:r w:rsidRPr="004A6435">
        <w:rPr>
          <w:rFonts w:eastAsia="仿宋_GB2312"/>
          <w:sz w:val="32"/>
          <w:szCs w:val="32"/>
        </w:rPr>
        <w:t>19.8mg/L</w:t>
      </w:r>
      <w:r w:rsidRPr="004A6435">
        <w:rPr>
          <w:rFonts w:eastAsia="仿宋_GB2312"/>
          <w:sz w:val="32"/>
          <w:szCs w:val="32"/>
        </w:rPr>
        <w:t>，水质检测指标平均值均能达到二级标准。两种养殖模式水质指标如表</w:t>
      </w:r>
      <w:r w:rsidRPr="004A6435">
        <w:rPr>
          <w:rFonts w:eastAsia="仿宋_GB2312"/>
          <w:sz w:val="32"/>
          <w:szCs w:val="32"/>
        </w:rPr>
        <w:t>1</w:t>
      </w:r>
      <w:r w:rsidRPr="004A6435">
        <w:rPr>
          <w:rFonts w:eastAsia="仿宋_GB2312"/>
          <w:sz w:val="32"/>
          <w:szCs w:val="32"/>
        </w:rPr>
        <w:t>所示。</w:t>
      </w:r>
    </w:p>
    <w:p w14:paraId="08881937" w14:textId="77777777" w:rsidR="00222183" w:rsidRPr="004A6435" w:rsidRDefault="00B14CA2">
      <w:pPr>
        <w:ind w:firstLineChars="200" w:firstLine="361"/>
        <w:jc w:val="center"/>
        <w:rPr>
          <w:rFonts w:ascii="宋体" w:hAnsi="宋体"/>
          <w:b/>
          <w:kern w:val="24"/>
          <w:sz w:val="18"/>
          <w:szCs w:val="18"/>
        </w:rPr>
      </w:pPr>
      <w:r w:rsidRPr="004A6435">
        <w:rPr>
          <w:rFonts w:ascii="宋体" w:hAnsi="宋体" w:hint="eastAsia"/>
          <w:b/>
          <w:kern w:val="24"/>
          <w:sz w:val="18"/>
          <w:szCs w:val="18"/>
        </w:rPr>
        <w:t>表1 两种养殖模式池塘水质指标</w:t>
      </w:r>
    </w:p>
    <w:tbl>
      <w:tblPr>
        <w:tblW w:w="8504" w:type="dxa"/>
        <w:jc w:val="center"/>
        <w:tblBorders>
          <w:top w:val="single" w:sz="4" w:space="0" w:color="auto"/>
          <w:bottom w:val="single" w:sz="4" w:space="0" w:color="auto"/>
        </w:tblBorders>
        <w:tblLayout w:type="fixed"/>
        <w:tblLook w:val="04A0" w:firstRow="1" w:lastRow="0" w:firstColumn="1" w:lastColumn="0" w:noHBand="0" w:noVBand="1"/>
      </w:tblPr>
      <w:tblGrid>
        <w:gridCol w:w="1035"/>
        <w:gridCol w:w="1191"/>
        <w:gridCol w:w="630"/>
        <w:gridCol w:w="756"/>
        <w:gridCol w:w="810"/>
        <w:gridCol w:w="872"/>
        <w:gridCol w:w="990"/>
        <w:gridCol w:w="1095"/>
        <w:gridCol w:w="1125"/>
      </w:tblGrid>
      <w:tr w:rsidR="004A6435" w:rsidRPr="004A6435" w14:paraId="3DFB3C99" w14:textId="77777777">
        <w:trPr>
          <w:trHeight w:val="319"/>
          <w:jc w:val="center"/>
        </w:trPr>
        <w:tc>
          <w:tcPr>
            <w:tcW w:w="1035" w:type="dxa"/>
            <w:vMerge w:val="restart"/>
            <w:vAlign w:val="center"/>
          </w:tcPr>
          <w:p w14:paraId="4BD84528" w14:textId="77777777" w:rsidR="00222183" w:rsidRPr="004A6435" w:rsidRDefault="00B14CA2">
            <w:pPr>
              <w:widowControl/>
              <w:jc w:val="center"/>
              <w:textAlignment w:val="center"/>
              <w:rPr>
                <w:sz w:val="18"/>
                <w:szCs w:val="18"/>
              </w:rPr>
            </w:pPr>
            <w:r w:rsidRPr="004A6435">
              <w:rPr>
                <w:kern w:val="0"/>
                <w:sz w:val="18"/>
                <w:szCs w:val="18"/>
                <w:lang w:bidi="ar"/>
              </w:rPr>
              <w:lastRenderedPageBreak/>
              <w:t>养殖模式</w:t>
            </w:r>
          </w:p>
        </w:tc>
        <w:tc>
          <w:tcPr>
            <w:tcW w:w="1191" w:type="dxa"/>
            <w:vMerge w:val="restart"/>
            <w:vAlign w:val="center"/>
          </w:tcPr>
          <w:p w14:paraId="1B0BCD46" w14:textId="77777777" w:rsidR="00222183" w:rsidRPr="004A6435" w:rsidRDefault="00B14CA2">
            <w:pPr>
              <w:widowControl/>
              <w:jc w:val="center"/>
              <w:textAlignment w:val="center"/>
              <w:rPr>
                <w:sz w:val="18"/>
                <w:szCs w:val="18"/>
              </w:rPr>
            </w:pPr>
            <w:r w:rsidRPr="004A6435">
              <w:rPr>
                <w:kern w:val="0"/>
                <w:sz w:val="18"/>
                <w:szCs w:val="18"/>
                <w:lang w:bidi="ar"/>
              </w:rPr>
              <w:t>监测日期</w:t>
            </w:r>
          </w:p>
        </w:tc>
        <w:tc>
          <w:tcPr>
            <w:tcW w:w="630" w:type="dxa"/>
            <w:vMerge w:val="restart"/>
            <w:noWrap/>
            <w:vAlign w:val="center"/>
          </w:tcPr>
          <w:p w14:paraId="29020F4B" w14:textId="77777777" w:rsidR="00222183" w:rsidRPr="004A6435" w:rsidRDefault="00B14CA2">
            <w:pPr>
              <w:widowControl/>
              <w:jc w:val="center"/>
              <w:textAlignment w:val="center"/>
              <w:rPr>
                <w:sz w:val="18"/>
                <w:szCs w:val="18"/>
              </w:rPr>
            </w:pPr>
            <w:r w:rsidRPr="004A6435">
              <w:rPr>
                <w:kern w:val="0"/>
                <w:sz w:val="18"/>
                <w:szCs w:val="18"/>
                <w:lang w:bidi="ar"/>
              </w:rPr>
              <w:t>pH</w:t>
            </w:r>
          </w:p>
        </w:tc>
        <w:tc>
          <w:tcPr>
            <w:tcW w:w="756" w:type="dxa"/>
            <w:vMerge w:val="restart"/>
            <w:vAlign w:val="center"/>
          </w:tcPr>
          <w:p w14:paraId="7AD79F51" w14:textId="77777777" w:rsidR="00222183" w:rsidRPr="004A6435" w:rsidRDefault="00B14CA2">
            <w:pPr>
              <w:widowControl/>
              <w:jc w:val="center"/>
              <w:textAlignment w:val="center"/>
              <w:rPr>
                <w:sz w:val="18"/>
                <w:szCs w:val="18"/>
              </w:rPr>
            </w:pPr>
            <w:r w:rsidRPr="004A6435">
              <w:rPr>
                <w:kern w:val="0"/>
                <w:sz w:val="18"/>
                <w:szCs w:val="18"/>
                <w:lang w:bidi="ar"/>
              </w:rPr>
              <w:t>DO (mg/L)</w:t>
            </w:r>
          </w:p>
        </w:tc>
        <w:tc>
          <w:tcPr>
            <w:tcW w:w="810" w:type="dxa"/>
            <w:vMerge w:val="restart"/>
            <w:noWrap/>
            <w:vAlign w:val="center"/>
          </w:tcPr>
          <w:p w14:paraId="7327FF52" w14:textId="77777777" w:rsidR="00222183" w:rsidRPr="004A6435" w:rsidRDefault="00B14CA2">
            <w:pPr>
              <w:widowControl/>
              <w:jc w:val="center"/>
              <w:textAlignment w:val="center"/>
              <w:rPr>
                <w:sz w:val="18"/>
                <w:szCs w:val="18"/>
              </w:rPr>
            </w:pPr>
            <w:r w:rsidRPr="004A6435">
              <w:rPr>
                <w:kern w:val="0"/>
                <w:sz w:val="18"/>
                <w:szCs w:val="18"/>
                <w:lang w:bidi="ar"/>
              </w:rPr>
              <w:t>盐度</w:t>
            </w:r>
          </w:p>
        </w:tc>
        <w:tc>
          <w:tcPr>
            <w:tcW w:w="872" w:type="dxa"/>
            <w:noWrap/>
            <w:vAlign w:val="center"/>
          </w:tcPr>
          <w:p w14:paraId="352DFCB7" w14:textId="77777777" w:rsidR="00222183" w:rsidRPr="004A6435" w:rsidRDefault="00B14CA2">
            <w:pPr>
              <w:widowControl/>
              <w:jc w:val="center"/>
              <w:textAlignment w:val="center"/>
              <w:rPr>
                <w:sz w:val="18"/>
                <w:szCs w:val="18"/>
              </w:rPr>
            </w:pPr>
            <w:r w:rsidRPr="004A6435">
              <w:rPr>
                <w:kern w:val="0"/>
                <w:sz w:val="18"/>
                <w:szCs w:val="18"/>
                <w:lang w:bidi="ar"/>
              </w:rPr>
              <w:t>化学耗氧量</w:t>
            </w:r>
          </w:p>
        </w:tc>
        <w:tc>
          <w:tcPr>
            <w:tcW w:w="990" w:type="dxa"/>
            <w:noWrap/>
            <w:vAlign w:val="center"/>
          </w:tcPr>
          <w:p w14:paraId="35EB3CDD" w14:textId="77777777" w:rsidR="00222183" w:rsidRPr="004A6435" w:rsidRDefault="00B14CA2">
            <w:pPr>
              <w:widowControl/>
              <w:jc w:val="center"/>
              <w:textAlignment w:val="center"/>
              <w:rPr>
                <w:sz w:val="18"/>
                <w:szCs w:val="18"/>
              </w:rPr>
            </w:pPr>
            <w:r w:rsidRPr="004A6435">
              <w:rPr>
                <w:kern w:val="0"/>
                <w:sz w:val="18"/>
                <w:szCs w:val="18"/>
                <w:lang w:bidi="ar"/>
              </w:rPr>
              <w:t>磷酸盐</w:t>
            </w:r>
          </w:p>
        </w:tc>
        <w:tc>
          <w:tcPr>
            <w:tcW w:w="1095" w:type="dxa"/>
            <w:noWrap/>
            <w:vAlign w:val="center"/>
          </w:tcPr>
          <w:p w14:paraId="7FD9A4DA" w14:textId="77777777" w:rsidR="00222183" w:rsidRPr="004A6435" w:rsidRDefault="00B14CA2">
            <w:pPr>
              <w:widowControl/>
              <w:jc w:val="center"/>
              <w:textAlignment w:val="center"/>
              <w:rPr>
                <w:sz w:val="18"/>
                <w:szCs w:val="18"/>
              </w:rPr>
            </w:pPr>
            <w:r w:rsidRPr="004A6435">
              <w:rPr>
                <w:kern w:val="0"/>
                <w:sz w:val="18"/>
                <w:szCs w:val="18"/>
                <w:lang w:bidi="ar"/>
              </w:rPr>
              <w:t>亚硝酸氮</w:t>
            </w:r>
          </w:p>
        </w:tc>
        <w:tc>
          <w:tcPr>
            <w:tcW w:w="1125" w:type="dxa"/>
            <w:noWrap/>
            <w:vAlign w:val="center"/>
          </w:tcPr>
          <w:p w14:paraId="3226D23D" w14:textId="77777777" w:rsidR="00222183" w:rsidRPr="004A6435" w:rsidRDefault="00B14CA2">
            <w:pPr>
              <w:widowControl/>
              <w:jc w:val="center"/>
              <w:textAlignment w:val="center"/>
              <w:rPr>
                <w:sz w:val="18"/>
                <w:szCs w:val="18"/>
              </w:rPr>
            </w:pPr>
            <w:r w:rsidRPr="004A6435">
              <w:rPr>
                <w:kern w:val="0"/>
                <w:sz w:val="18"/>
                <w:szCs w:val="18"/>
                <w:lang w:bidi="ar"/>
              </w:rPr>
              <w:t>氨氮</w:t>
            </w:r>
          </w:p>
        </w:tc>
      </w:tr>
      <w:tr w:rsidR="004A6435" w:rsidRPr="004A6435" w14:paraId="68863AE8" w14:textId="77777777">
        <w:trPr>
          <w:trHeight w:val="319"/>
          <w:jc w:val="center"/>
        </w:trPr>
        <w:tc>
          <w:tcPr>
            <w:tcW w:w="1035" w:type="dxa"/>
            <w:vMerge/>
            <w:tcBorders>
              <w:bottom w:val="single" w:sz="4" w:space="0" w:color="auto"/>
            </w:tcBorders>
            <w:vAlign w:val="center"/>
          </w:tcPr>
          <w:p w14:paraId="3C1C1675" w14:textId="77777777" w:rsidR="00222183" w:rsidRPr="004A6435" w:rsidRDefault="00222183">
            <w:pPr>
              <w:jc w:val="center"/>
              <w:rPr>
                <w:sz w:val="18"/>
                <w:szCs w:val="18"/>
              </w:rPr>
            </w:pPr>
          </w:p>
        </w:tc>
        <w:tc>
          <w:tcPr>
            <w:tcW w:w="1191" w:type="dxa"/>
            <w:vMerge/>
            <w:tcBorders>
              <w:bottom w:val="single" w:sz="4" w:space="0" w:color="auto"/>
            </w:tcBorders>
            <w:vAlign w:val="center"/>
          </w:tcPr>
          <w:p w14:paraId="1DF124DB" w14:textId="77777777" w:rsidR="00222183" w:rsidRPr="004A6435" w:rsidRDefault="00222183">
            <w:pPr>
              <w:widowControl/>
              <w:jc w:val="center"/>
              <w:textAlignment w:val="center"/>
              <w:rPr>
                <w:sz w:val="18"/>
                <w:szCs w:val="18"/>
              </w:rPr>
            </w:pPr>
          </w:p>
        </w:tc>
        <w:tc>
          <w:tcPr>
            <w:tcW w:w="630" w:type="dxa"/>
            <w:vMerge/>
            <w:tcBorders>
              <w:bottom w:val="single" w:sz="4" w:space="0" w:color="auto"/>
            </w:tcBorders>
            <w:noWrap/>
            <w:vAlign w:val="center"/>
          </w:tcPr>
          <w:p w14:paraId="12E463A8" w14:textId="77777777" w:rsidR="00222183" w:rsidRPr="004A6435" w:rsidRDefault="00222183">
            <w:pPr>
              <w:jc w:val="center"/>
              <w:rPr>
                <w:sz w:val="18"/>
                <w:szCs w:val="18"/>
              </w:rPr>
            </w:pPr>
          </w:p>
        </w:tc>
        <w:tc>
          <w:tcPr>
            <w:tcW w:w="756" w:type="dxa"/>
            <w:vMerge/>
            <w:tcBorders>
              <w:bottom w:val="single" w:sz="4" w:space="0" w:color="auto"/>
            </w:tcBorders>
            <w:vAlign w:val="center"/>
          </w:tcPr>
          <w:p w14:paraId="74A98040" w14:textId="77777777" w:rsidR="00222183" w:rsidRPr="004A6435" w:rsidRDefault="00222183">
            <w:pPr>
              <w:jc w:val="center"/>
              <w:rPr>
                <w:sz w:val="18"/>
                <w:szCs w:val="18"/>
              </w:rPr>
            </w:pPr>
          </w:p>
        </w:tc>
        <w:tc>
          <w:tcPr>
            <w:tcW w:w="810" w:type="dxa"/>
            <w:vMerge/>
            <w:tcBorders>
              <w:bottom w:val="single" w:sz="4" w:space="0" w:color="auto"/>
            </w:tcBorders>
            <w:noWrap/>
            <w:vAlign w:val="center"/>
          </w:tcPr>
          <w:p w14:paraId="30AF0F67" w14:textId="77777777" w:rsidR="00222183" w:rsidRPr="004A6435" w:rsidRDefault="00222183">
            <w:pPr>
              <w:jc w:val="center"/>
              <w:rPr>
                <w:sz w:val="18"/>
                <w:szCs w:val="18"/>
              </w:rPr>
            </w:pPr>
          </w:p>
        </w:tc>
        <w:tc>
          <w:tcPr>
            <w:tcW w:w="872" w:type="dxa"/>
            <w:tcBorders>
              <w:bottom w:val="single" w:sz="4" w:space="0" w:color="auto"/>
            </w:tcBorders>
            <w:noWrap/>
            <w:vAlign w:val="center"/>
          </w:tcPr>
          <w:p w14:paraId="2AE227FD" w14:textId="77777777" w:rsidR="00222183" w:rsidRPr="004A6435" w:rsidRDefault="00B14CA2">
            <w:pPr>
              <w:widowControl/>
              <w:jc w:val="center"/>
              <w:textAlignment w:val="center"/>
              <w:rPr>
                <w:sz w:val="18"/>
                <w:szCs w:val="18"/>
              </w:rPr>
            </w:pPr>
            <w:r w:rsidRPr="004A6435">
              <w:rPr>
                <w:kern w:val="0"/>
                <w:sz w:val="18"/>
                <w:szCs w:val="18"/>
                <w:lang w:bidi="ar"/>
              </w:rPr>
              <w:t>mg/L</w:t>
            </w:r>
          </w:p>
        </w:tc>
        <w:tc>
          <w:tcPr>
            <w:tcW w:w="990" w:type="dxa"/>
            <w:tcBorders>
              <w:bottom w:val="single" w:sz="4" w:space="0" w:color="auto"/>
            </w:tcBorders>
            <w:noWrap/>
            <w:vAlign w:val="center"/>
          </w:tcPr>
          <w:p w14:paraId="0E5B7CE9" w14:textId="77777777" w:rsidR="00222183" w:rsidRPr="004A6435" w:rsidRDefault="00B14CA2">
            <w:pPr>
              <w:widowControl/>
              <w:jc w:val="center"/>
              <w:textAlignment w:val="center"/>
              <w:rPr>
                <w:sz w:val="18"/>
                <w:szCs w:val="18"/>
              </w:rPr>
            </w:pPr>
            <w:r w:rsidRPr="004A6435">
              <w:rPr>
                <w:kern w:val="0"/>
                <w:sz w:val="18"/>
                <w:szCs w:val="18"/>
                <w:lang w:bidi="ar"/>
              </w:rPr>
              <w:t>mg/L</w:t>
            </w:r>
          </w:p>
        </w:tc>
        <w:tc>
          <w:tcPr>
            <w:tcW w:w="1095" w:type="dxa"/>
            <w:tcBorders>
              <w:bottom w:val="single" w:sz="4" w:space="0" w:color="auto"/>
            </w:tcBorders>
            <w:noWrap/>
            <w:vAlign w:val="center"/>
          </w:tcPr>
          <w:p w14:paraId="12C34A96" w14:textId="77777777" w:rsidR="00222183" w:rsidRPr="004A6435" w:rsidRDefault="00B14CA2">
            <w:pPr>
              <w:widowControl/>
              <w:jc w:val="center"/>
              <w:textAlignment w:val="center"/>
              <w:rPr>
                <w:sz w:val="18"/>
                <w:szCs w:val="18"/>
              </w:rPr>
            </w:pPr>
            <w:r w:rsidRPr="004A6435">
              <w:rPr>
                <w:kern w:val="0"/>
                <w:sz w:val="18"/>
                <w:szCs w:val="18"/>
                <w:lang w:bidi="ar"/>
              </w:rPr>
              <w:t>mg/L</w:t>
            </w:r>
          </w:p>
        </w:tc>
        <w:tc>
          <w:tcPr>
            <w:tcW w:w="1125" w:type="dxa"/>
            <w:tcBorders>
              <w:bottom w:val="single" w:sz="4" w:space="0" w:color="auto"/>
            </w:tcBorders>
            <w:noWrap/>
            <w:vAlign w:val="center"/>
          </w:tcPr>
          <w:p w14:paraId="7A8BEDD1" w14:textId="77777777" w:rsidR="00222183" w:rsidRPr="004A6435" w:rsidRDefault="00B14CA2">
            <w:pPr>
              <w:widowControl/>
              <w:jc w:val="center"/>
              <w:textAlignment w:val="center"/>
              <w:rPr>
                <w:sz w:val="18"/>
                <w:szCs w:val="18"/>
              </w:rPr>
            </w:pPr>
            <w:r w:rsidRPr="004A6435">
              <w:rPr>
                <w:kern w:val="0"/>
                <w:sz w:val="18"/>
                <w:szCs w:val="18"/>
                <w:lang w:bidi="ar"/>
              </w:rPr>
              <w:t>mg/L</w:t>
            </w:r>
          </w:p>
        </w:tc>
      </w:tr>
      <w:tr w:rsidR="004A6435" w:rsidRPr="004A6435" w14:paraId="7C701205" w14:textId="77777777">
        <w:trPr>
          <w:trHeight w:val="319"/>
          <w:jc w:val="center"/>
        </w:trPr>
        <w:tc>
          <w:tcPr>
            <w:tcW w:w="1035" w:type="dxa"/>
            <w:vMerge w:val="restart"/>
            <w:tcBorders>
              <w:top w:val="single" w:sz="4" w:space="0" w:color="auto"/>
              <w:bottom w:val="nil"/>
            </w:tcBorders>
            <w:shd w:val="clear" w:color="auto" w:fill="FFFFFF"/>
            <w:noWrap/>
            <w:vAlign w:val="center"/>
          </w:tcPr>
          <w:p w14:paraId="402FFFF9" w14:textId="77777777" w:rsidR="00222183" w:rsidRPr="004A6435" w:rsidRDefault="00B14CA2">
            <w:pPr>
              <w:widowControl/>
              <w:jc w:val="center"/>
              <w:textAlignment w:val="center"/>
              <w:rPr>
                <w:sz w:val="18"/>
                <w:szCs w:val="18"/>
              </w:rPr>
            </w:pPr>
            <w:r w:rsidRPr="004A6435">
              <w:rPr>
                <w:kern w:val="0"/>
                <w:sz w:val="18"/>
                <w:szCs w:val="18"/>
                <w:lang w:bidi="ar"/>
              </w:rPr>
              <w:t>对虾单养</w:t>
            </w:r>
          </w:p>
        </w:tc>
        <w:tc>
          <w:tcPr>
            <w:tcW w:w="1191" w:type="dxa"/>
            <w:tcBorders>
              <w:top w:val="single" w:sz="4" w:space="0" w:color="auto"/>
              <w:bottom w:val="nil"/>
            </w:tcBorders>
            <w:shd w:val="clear" w:color="auto" w:fill="auto"/>
            <w:vAlign w:val="center"/>
          </w:tcPr>
          <w:p w14:paraId="61DD9FCB" w14:textId="77777777" w:rsidR="00222183" w:rsidRPr="004A6435" w:rsidRDefault="00B14CA2">
            <w:pPr>
              <w:widowControl/>
              <w:jc w:val="left"/>
              <w:textAlignment w:val="center"/>
              <w:rPr>
                <w:sz w:val="18"/>
                <w:szCs w:val="18"/>
              </w:rPr>
            </w:pPr>
            <w:r w:rsidRPr="004A6435">
              <w:rPr>
                <w:kern w:val="0"/>
                <w:sz w:val="18"/>
                <w:szCs w:val="18"/>
                <w:lang w:bidi="ar"/>
              </w:rPr>
              <w:t>2023/06/05</w:t>
            </w:r>
          </w:p>
        </w:tc>
        <w:tc>
          <w:tcPr>
            <w:tcW w:w="630" w:type="dxa"/>
            <w:tcBorders>
              <w:top w:val="single" w:sz="4" w:space="0" w:color="auto"/>
              <w:bottom w:val="nil"/>
            </w:tcBorders>
            <w:shd w:val="clear" w:color="auto" w:fill="auto"/>
            <w:vAlign w:val="center"/>
          </w:tcPr>
          <w:p w14:paraId="2ECEE606" w14:textId="77777777" w:rsidR="00222183" w:rsidRPr="004A6435" w:rsidRDefault="00B14CA2">
            <w:pPr>
              <w:widowControl/>
              <w:jc w:val="center"/>
              <w:textAlignment w:val="center"/>
              <w:rPr>
                <w:sz w:val="18"/>
                <w:szCs w:val="18"/>
              </w:rPr>
            </w:pPr>
            <w:r w:rsidRPr="004A6435">
              <w:rPr>
                <w:kern w:val="0"/>
                <w:sz w:val="18"/>
                <w:szCs w:val="18"/>
                <w:lang w:bidi="ar"/>
              </w:rPr>
              <w:t>8.1</w:t>
            </w:r>
            <w:r w:rsidRPr="004A6435">
              <w:rPr>
                <w:rFonts w:hint="eastAsia"/>
                <w:kern w:val="0"/>
                <w:sz w:val="18"/>
                <w:szCs w:val="18"/>
                <w:lang w:bidi="ar"/>
              </w:rPr>
              <w:t>5</w:t>
            </w:r>
            <w:r w:rsidRPr="004A6435">
              <w:rPr>
                <w:kern w:val="0"/>
                <w:sz w:val="18"/>
                <w:szCs w:val="18"/>
                <w:lang w:bidi="ar"/>
              </w:rPr>
              <w:t xml:space="preserve"> </w:t>
            </w:r>
          </w:p>
        </w:tc>
        <w:tc>
          <w:tcPr>
            <w:tcW w:w="756" w:type="dxa"/>
            <w:tcBorders>
              <w:top w:val="single" w:sz="4" w:space="0" w:color="auto"/>
              <w:bottom w:val="nil"/>
            </w:tcBorders>
            <w:shd w:val="clear" w:color="auto" w:fill="FFFFFF"/>
            <w:noWrap/>
            <w:vAlign w:val="center"/>
          </w:tcPr>
          <w:p w14:paraId="409A1E8E" w14:textId="77777777" w:rsidR="00222183" w:rsidRPr="004A6435" w:rsidRDefault="00B14CA2">
            <w:pPr>
              <w:widowControl/>
              <w:jc w:val="center"/>
              <w:textAlignment w:val="center"/>
              <w:rPr>
                <w:sz w:val="18"/>
                <w:szCs w:val="18"/>
              </w:rPr>
            </w:pPr>
            <w:r w:rsidRPr="004A6435">
              <w:rPr>
                <w:kern w:val="0"/>
                <w:sz w:val="18"/>
                <w:szCs w:val="18"/>
                <w:lang w:bidi="ar"/>
              </w:rPr>
              <w:t>6.83</w:t>
            </w:r>
          </w:p>
        </w:tc>
        <w:tc>
          <w:tcPr>
            <w:tcW w:w="810" w:type="dxa"/>
            <w:tcBorders>
              <w:top w:val="single" w:sz="4" w:space="0" w:color="auto"/>
              <w:bottom w:val="nil"/>
            </w:tcBorders>
            <w:vAlign w:val="center"/>
          </w:tcPr>
          <w:p w14:paraId="123D20E7" w14:textId="77777777" w:rsidR="00222183" w:rsidRPr="004A6435" w:rsidRDefault="00B14CA2">
            <w:pPr>
              <w:widowControl/>
              <w:jc w:val="center"/>
              <w:textAlignment w:val="center"/>
              <w:rPr>
                <w:sz w:val="20"/>
                <w:szCs w:val="20"/>
              </w:rPr>
            </w:pPr>
            <w:r w:rsidRPr="004A6435">
              <w:rPr>
                <w:kern w:val="0"/>
                <w:sz w:val="20"/>
                <w:szCs w:val="20"/>
                <w:lang w:bidi="ar"/>
              </w:rPr>
              <w:t>3</w:t>
            </w:r>
            <w:r w:rsidRPr="004A6435">
              <w:rPr>
                <w:rFonts w:hint="eastAsia"/>
                <w:kern w:val="0"/>
                <w:sz w:val="20"/>
                <w:szCs w:val="20"/>
                <w:lang w:bidi="ar"/>
              </w:rPr>
              <w:t>3</w:t>
            </w:r>
            <w:r w:rsidRPr="004A6435">
              <w:rPr>
                <w:kern w:val="0"/>
                <w:sz w:val="20"/>
                <w:szCs w:val="20"/>
                <w:lang w:bidi="ar"/>
              </w:rPr>
              <w:t xml:space="preserve">.8 </w:t>
            </w:r>
          </w:p>
        </w:tc>
        <w:tc>
          <w:tcPr>
            <w:tcW w:w="872" w:type="dxa"/>
            <w:tcBorders>
              <w:top w:val="single" w:sz="4" w:space="0" w:color="auto"/>
              <w:bottom w:val="nil"/>
            </w:tcBorders>
            <w:vAlign w:val="center"/>
          </w:tcPr>
          <w:p w14:paraId="11E06A28" w14:textId="77777777" w:rsidR="00222183" w:rsidRPr="004A6435" w:rsidRDefault="00B14CA2">
            <w:pPr>
              <w:widowControl/>
              <w:jc w:val="center"/>
              <w:textAlignment w:val="center"/>
              <w:rPr>
                <w:sz w:val="20"/>
                <w:szCs w:val="20"/>
              </w:rPr>
            </w:pPr>
            <w:r w:rsidRPr="004A6435">
              <w:rPr>
                <w:kern w:val="0"/>
                <w:sz w:val="20"/>
                <w:szCs w:val="20"/>
                <w:lang w:bidi="ar"/>
              </w:rPr>
              <w:t>5.20</w:t>
            </w:r>
          </w:p>
        </w:tc>
        <w:tc>
          <w:tcPr>
            <w:tcW w:w="990" w:type="dxa"/>
            <w:tcBorders>
              <w:top w:val="single" w:sz="4" w:space="0" w:color="auto"/>
              <w:bottom w:val="nil"/>
            </w:tcBorders>
            <w:vAlign w:val="center"/>
          </w:tcPr>
          <w:p w14:paraId="25206E66" w14:textId="77777777" w:rsidR="00222183" w:rsidRPr="004A6435" w:rsidRDefault="00B14CA2">
            <w:pPr>
              <w:widowControl/>
              <w:jc w:val="center"/>
              <w:textAlignment w:val="center"/>
              <w:rPr>
                <w:sz w:val="20"/>
                <w:szCs w:val="20"/>
              </w:rPr>
            </w:pPr>
            <w:r w:rsidRPr="004A6435">
              <w:rPr>
                <w:kern w:val="0"/>
                <w:sz w:val="20"/>
                <w:szCs w:val="20"/>
                <w:lang w:bidi="ar"/>
              </w:rPr>
              <w:t>0.016</w:t>
            </w:r>
            <w:r w:rsidRPr="004A6435">
              <w:rPr>
                <w:rFonts w:hint="eastAsia"/>
                <w:kern w:val="0"/>
                <w:sz w:val="20"/>
                <w:szCs w:val="20"/>
                <w:lang w:bidi="ar"/>
              </w:rPr>
              <w:t>0</w:t>
            </w:r>
          </w:p>
        </w:tc>
        <w:tc>
          <w:tcPr>
            <w:tcW w:w="1095" w:type="dxa"/>
            <w:tcBorders>
              <w:top w:val="single" w:sz="4" w:space="0" w:color="auto"/>
              <w:bottom w:val="nil"/>
            </w:tcBorders>
            <w:vAlign w:val="center"/>
          </w:tcPr>
          <w:p w14:paraId="23B72185" w14:textId="77777777" w:rsidR="00222183" w:rsidRPr="004A6435" w:rsidRDefault="00B14CA2">
            <w:pPr>
              <w:widowControl/>
              <w:jc w:val="center"/>
              <w:textAlignment w:val="center"/>
              <w:rPr>
                <w:sz w:val="20"/>
                <w:szCs w:val="20"/>
              </w:rPr>
            </w:pPr>
            <w:r w:rsidRPr="004A6435">
              <w:rPr>
                <w:kern w:val="0"/>
                <w:sz w:val="20"/>
                <w:szCs w:val="20"/>
                <w:lang w:bidi="ar"/>
              </w:rPr>
              <w:t>0.0290</w:t>
            </w:r>
          </w:p>
        </w:tc>
        <w:tc>
          <w:tcPr>
            <w:tcW w:w="1125" w:type="dxa"/>
            <w:tcBorders>
              <w:top w:val="single" w:sz="4" w:space="0" w:color="auto"/>
              <w:bottom w:val="nil"/>
            </w:tcBorders>
            <w:vAlign w:val="center"/>
          </w:tcPr>
          <w:p w14:paraId="1458008F" w14:textId="77777777" w:rsidR="00222183" w:rsidRPr="004A6435" w:rsidRDefault="00B14CA2">
            <w:pPr>
              <w:widowControl/>
              <w:jc w:val="center"/>
              <w:textAlignment w:val="center"/>
              <w:rPr>
                <w:sz w:val="20"/>
                <w:szCs w:val="20"/>
              </w:rPr>
            </w:pPr>
            <w:r w:rsidRPr="004A6435">
              <w:rPr>
                <w:kern w:val="0"/>
                <w:sz w:val="20"/>
                <w:szCs w:val="20"/>
                <w:lang w:bidi="ar"/>
              </w:rPr>
              <w:t>0.00</w:t>
            </w:r>
            <w:r w:rsidRPr="004A6435">
              <w:rPr>
                <w:rFonts w:hint="eastAsia"/>
                <w:kern w:val="0"/>
                <w:sz w:val="20"/>
                <w:szCs w:val="20"/>
                <w:lang w:bidi="ar"/>
              </w:rPr>
              <w:t>52</w:t>
            </w:r>
          </w:p>
        </w:tc>
      </w:tr>
      <w:tr w:rsidR="004A6435" w:rsidRPr="004A6435" w14:paraId="0F188BDD" w14:textId="77777777">
        <w:trPr>
          <w:trHeight w:val="319"/>
          <w:jc w:val="center"/>
        </w:trPr>
        <w:tc>
          <w:tcPr>
            <w:tcW w:w="1035" w:type="dxa"/>
            <w:vMerge/>
            <w:tcBorders>
              <w:top w:val="nil"/>
              <w:bottom w:val="nil"/>
            </w:tcBorders>
            <w:shd w:val="clear" w:color="auto" w:fill="FFFFFF"/>
            <w:noWrap/>
            <w:vAlign w:val="center"/>
          </w:tcPr>
          <w:p w14:paraId="76EF1612" w14:textId="77777777" w:rsidR="00222183" w:rsidRPr="004A6435" w:rsidRDefault="00222183">
            <w:pPr>
              <w:jc w:val="center"/>
              <w:rPr>
                <w:sz w:val="18"/>
                <w:szCs w:val="18"/>
              </w:rPr>
            </w:pPr>
          </w:p>
        </w:tc>
        <w:tc>
          <w:tcPr>
            <w:tcW w:w="1191" w:type="dxa"/>
            <w:tcBorders>
              <w:top w:val="nil"/>
              <w:bottom w:val="nil"/>
            </w:tcBorders>
            <w:shd w:val="clear" w:color="auto" w:fill="auto"/>
            <w:vAlign w:val="center"/>
          </w:tcPr>
          <w:p w14:paraId="52947C9A" w14:textId="77777777" w:rsidR="00222183" w:rsidRPr="004A6435" w:rsidRDefault="00B14CA2">
            <w:pPr>
              <w:widowControl/>
              <w:jc w:val="left"/>
              <w:textAlignment w:val="center"/>
              <w:rPr>
                <w:sz w:val="18"/>
                <w:szCs w:val="18"/>
              </w:rPr>
            </w:pPr>
            <w:r w:rsidRPr="004A6435">
              <w:rPr>
                <w:kern w:val="0"/>
                <w:sz w:val="18"/>
                <w:szCs w:val="18"/>
                <w:lang w:bidi="ar"/>
              </w:rPr>
              <w:t>2023/07/08</w:t>
            </w:r>
          </w:p>
        </w:tc>
        <w:tc>
          <w:tcPr>
            <w:tcW w:w="630" w:type="dxa"/>
            <w:tcBorders>
              <w:top w:val="nil"/>
              <w:bottom w:val="nil"/>
            </w:tcBorders>
            <w:shd w:val="clear" w:color="auto" w:fill="auto"/>
            <w:vAlign w:val="center"/>
          </w:tcPr>
          <w:p w14:paraId="158C6613" w14:textId="77777777" w:rsidR="00222183" w:rsidRPr="004A6435" w:rsidRDefault="00B14CA2">
            <w:pPr>
              <w:widowControl/>
              <w:jc w:val="center"/>
              <w:textAlignment w:val="center"/>
              <w:rPr>
                <w:sz w:val="18"/>
                <w:szCs w:val="18"/>
              </w:rPr>
            </w:pPr>
            <w:r w:rsidRPr="004A6435">
              <w:rPr>
                <w:kern w:val="0"/>
                <w:sz w:val="18"/>
                <w:szCs w:val="18"/>
                <w:lang w:bidi="ar"/>
              </w:rPr>
              <w:t>8.</w:t>
            </w:r>
            <w:r w:rsidRPr="004A6435">
              <w:rPr>
                <w:rFonts w:hint="eastAsia"/>
                <w:kern w:val="0"/>
                <w:sz w:val="18"/>
                <w:szCs w:val="18"/>
                <w:lang w:bidi="ar"/>
              </w:rPr>
              <w:t>21</w:t>
            </w:r>
            <w:r w:rsidRPr="004A6435">
              <w:rPr>
                <w:kern w:val="0"/>
                <w:sz w:val="18"/>
                <w:szCs w:val="18"/>
                <w:lang w:bidi="ar"/>
              </w:rPr>
              <w:t xml:space="preserve"> </w:t>
            </w:r>
          </w:p>
        </w:tc>
        <w:tc>
          <w:tcPr>
            <w:tcW w:w="756" w:type="dxa"/>
            <w:tcBorders>
              <w:top w:val="nil"/>
              <w:bottom w:val="nil"/>
            </w:tcBorders>
            <w:shd w:val="clear" w:color="auto" w:fill="FFFFFF"/>
            <w:noWrap/>
            <w:vAlign w:val="center"/>
          </w:tcPr>
          <w:p w14:paraId="15210447" w14:textId="77777777" w:rsidR="00222183" w:rsidRPr="004A6435" w:rsidRDefault="00B14CA2">
            <w:pPr>
              <w:widowControl/>
              <w:jc w:val="center"/>
              <w:textAlignment w:val="center"/>
              <w:rPr>
                <w:sz w:val="18"/>
                <w:szCs w:val="18"/>
              </w:rPr>
            </w:pPr>
            <w:r w:rsidRPr="004A6435">
              <w:rPr>
                <w:kern w:val="0"/>
                <w:sz w:val="18"/>
                <w:szCs w:val="18"/>
                <w:lang w:bidi="ar"/>
              </w:rPr>
              <w:t>7.8</w:t>
            </w:r>
            <w:r w:rsidRPr="004A6435">
              <w:rPr>
                <w:rFonts w:hint="eastAsia"/>
                <w:kern w:val="0"/>
                <w:sz w:val="18"/>
                <w:szCs w:val="18"/>
                <w:lang w:bidi="ar"/>
              </w:rPr>
              <w:t>8</w:t>
            </w:r>
          </w:p>
        </w:tc>
        <w:tc>
          <w:tcPr>
            <w:tcW w:w="810" w:type="dxa"/>
            <w:tcBorders>
              <w:top w:val="nil"/>
              <w:bottom w:val="nil"/>
            </w:tcBorders>
            <w:vAlign w:val="center"/>
          </w:tcPr>
          <w:p w14:paraId="675573C1" w14:textId="77777777" w:rsidR="00222183" w:rsidRPr="004A6435" w:rsidRDefault="00B14CA2">
            <w:pPr>
              <w:widowControl/>
              <w:jc w:val="center"/>
              <w:textAlignment w:val="center"/>
              <w:rPr>
                <w:sz w:val="20"/>
                <w:szCs w:val="20"/>
              </w:rPr>
            </w:pPr>
            <w:r w:rsidRPr="004A6435">
              <w:rPr>
                <w:kern w:val="0"/>
                <w:sz w:val="20"/>
                <w:szCs w:val="20"/>
                <w:lang w:bidi="ar"/>
              </w:rPr>
              <w:t>27.</w:t>
            </w:r>
            <w:r w:rsidRPr="004A6435">
              <w:rPr>
                <w:rFonts w:hint="eastAsia"/>
                <w:kern w:val="0"/>
                <w:sz w:val="20"/>
                <w:szCs w:val="20"/>
                <w:lang w:bidi="ar"/>
              </w:rPr>
              <w:t>5</w:t>
            </w:r>
          </w:p>
        </w:tc>
        <w:tc>
          <w:tcPr>
            <w:tcW w:w="872" w:type="dxa"/>
            <w:tcBorders>
              <w:top w:val="nil"/>
              <w:bottom w:val="nil"/>
            </w:tcBorders>
            <w:vAlign w:val="center"/>
          </w:tcPr>
          <w:p w14:paraId="73D0AF98" w14:textId="77777777" w:rsidR="00222183" w:rsidRPr="004A6435" w:rsidRDefault="00B14CA2">
            <w:pPr>
              <w:widowControl/>
              <w:jc w:val="center"/>
              <w:textAlignment w:val="center"/>
              <w:rPr>
                <w:sz w:val="20"/>
                <w:szCs w:val="20"/>
              </w:rPr>
            </w:pPr>
            <w:r w:rsidRPr="004A6435">
              <w:rPr>
                <w:kern w:val="0"/>
                <w:sz w:val="20"/>
                <w:szCs w:val="20"/>
                <w:lang w:bidi="ar"/>
              </w:rPr>
              <w:t>5.</w:t>
            </w:r>
            <w:r w:rsidRPr="004A6435">
              <w:rPr>
                <w:rFonts w:hint="eastAsia"/>
                <w:kern w:val="0"/>
                <w:sz w:val="20"/>
                <w:szCs w:val="20"/>
                <w:lang w:bidi="ar"/>
              </w:rPr>
              <w:t>36</w:t>
            </w:r>
          </w:p>
        </w:tc>
        <w:tc>
          <w:tcPr>
            <w:tcW w:w="990" w:type="dxa"/>
            <w:tcBorders>
              <w:top w:val="nil"/>
              <w:bottom w:val="nil"/>
            </w:tcBorders>
            <w:vAlign w:val="center"/>
          </w:tcPr>
          <w:p w14:paraId="73877546" w14:textId="77777777" w:rsidR="00222183" w:rsidRPr="004A6435" w:rsidRDefault="00B14CA2">
            <w:pPr>
              <w:widowControl/>
              <w:jc w:val="center"/>
              <w:textAlignment w:val="center"/>
              <w:rPr>
                <w:sz w:val="20"/>
                <w:szCs w:val="20"/>
              </w:rPr>
            </w:pPr>
            <w:r w:rsidRPr="004A6435">
              <w:rPr>
                <w:kern w:val="0"/>
                <w:sz w:val="20"/>
                <w:szCs w:val="20"/>
                <w:lang w:bidi="ar"/>
              </w:rPr>
              <w:t>0.0</w:t>
            </w:r>
            <w:r w:rsidRPr="004A6435">
              <w:rPr>
                <w:rFonts w:hint="eastAsia"/>
                <w:kern w:val="0"/>
                <w:sz w:val="20"/>
                <w:szCs w:val="20"/>
                <w:lang w:bidi="ar"/>
              </w:rPr>
              <w:t>13</w:t>
            </w:r>
            <w:r w:rsidRPr="004A6435">
              <w:rPr>
                <w:kern w:val="0"/>
                <w:sz w:val="20"/>
                <w:szCs w:val="20"/>
                <w:lang w:bidi="ar"/>
              </w:rPr>
              <w:t>2</w:t>
            </w:r>
          </w:p>
        </w:tc>
        <w:tc>
          <w:tcPr>
            <w:tcW w:w="1095" w:type="dxa"/>
            <w:tcBorders>
              <w:top w:val="nil"/>
              <w:bottom w:val="nil"/>
            </w:tcBorders>
            <w:noWrap/>
            <w:vAlign w:val="bottom"/>
          </w:tcPr>
          <w:p w14:paraId="78022963" w14:textId="77777777" w:rsidR="00222183" w:rsidRPr="004A6435" w:rsidRDefault="00B14CA2">
            <w:pPr>
              <w:widowControl/>
              <w:jc w:val="center"/>
              <w:textAlignment w:val="bottom"/>
              <w:rPr>
                <w:sz w:val="20"/>
                <w:szCs w:val="20"/>
              </w:rPr>
            </w:pPr>
            <w:r w:rsidRPr="004A6435">
              <w:rPr>
                <w:kern w:val="0"/>
                <w:sz w:val="20"/>
                <w:szCs w:val="20"/>
                <w:lang w:bidi="ar"/>
              </w:rPr>
              <w:t>0.01</w:t>
            </w:r>
            <w:r w:rsidRPr="004A6435">
              <w:rPr>
                <w:rFonts w:hint="eastAsia"/>
                <w:kern w:val="0"/>
                <w:sz w:val="20"/>
                <w:szCs w:val="20"/>
                <w:lang w:bidi="ar"/>
              </w:rPr>
              <w:t>54</w:t>
            </w:r>
          </w:p>
        </w:tc>
        <w:tc>
          <w:tcPr>
            <w:tcW w:w="1125" w:type="dxa"/>
            <w:tcBorders>
              <w:top w:val="nil"/>
              <w:bottom w:val="nil"/>
            </w:tcBorders>
            <w:noWrap/>
            <w:vAlign w:val="bottom"/>
          </w:tcPr>
          <w:p w14:paraId="087B2028" w14:textId="77777777" w:rsidR="00222183" w:rsidRPr="004A6435" w:rsidRDefault="00B14CA2">
            <w:pPr>
              <w:widowControl/>
              <w:jc w:val="center"/>
              <w:textAlignment w:val="bottom"/>
              <w:rPr>
                <w:sz w:val="20"/>
                <w:szCs w:val="20"/>
              </w:rPr>
            </w:pPr>
            <w:r w:rsidRPr="004A6435">
              <w:rPr>
                <w:kern w:val="0"/>
                <w:sz w:val="20"/>
                <w:szCs w:val="20"/>
                <w:lang w:bidi="ar"/>
              </w:rPr>
              <w:t>0.0</w:t>
            </w:r>
            <w:r w:rsidRPr="004A6435">
              <w:rPr>
                <w:rFonts w:hint="eastAsia"/>
                <w:kern w:val="0"/>
                <w:sz w:val="20"/>
                <w:szCs w:val="20"/>
                <w:lang w:bidi="ar"/>
              </w:rPr>
              <w:t>27</w:t>
            </w:r>
            <w:r w:rsidRPr="004A6435">
              <w:rPr>
                <w:kern w:val="0"/>
                <w:sz w:val="20"/>
                <w:szCs w:val="20"/>
                <w:lang w:bidi="ar"/>
              </w:rPr>
              <w:t>7</w:t>
            </w:r>
          </w:p>
        </w:tc>
      </w:tr>
      <w:tr w:rsidR="004A6435" w:rsidRPr="004A6435" w14:paraId="6BB1A9A7" w14:textId="77777777">
        <w:trPr>
          <w:trHeight w:val="319"/>
          <w:jc w:val="center"/>
        </w:trPr>
        <w:tc>
          <w:tcPr>
            <w:tcW w:w="1035" w:type="dxa"/>
            <w:vMerge/>
            <w:tcBorders>
              <w:top w:val="nil"/>
              <w:bottom w:val="nil"/>
            </w:tcBorders>
            <w:shd w:val="clear" w:color="auto" w:fill="FFFFFF"/>
            <w:noWrap/>
            <w:vAlign w:val="center"/>
          </w:tcPr>
          <w:p w14:paraId="714579AF" w14:textId="77777777" w:rsidR="00222183" w:rsidRPr="004A6435" w:rsidRDefault="00222183">
            <w:pPr>
              <w:jc w:val="center"/>
              <w:rPr>
                <w:sz w:val="18"/>
                <w:szCs w:val="18"/>
              </w:rPr>
            </w:pPr>
          </w:p>
        </w:tc>
        <w:tc>
          <w:tcPr>
            <w:tcW w:w="1191" w:type="dxa"/>
            <w:tcBorders>
              <w:top w:val="nil"/>
              <w:bottom w:val="nil"/>
            </w:tcBorders>
            <w:shd w:val="clear" w:color="auto" w:fill="auto"/>
            <w:vAlign w:val="center"/>
          </w:tcPr>
          <w:p w14:paraId="51CF8E94" w14:textId="77777777" w:rsidR="00222183" w:rsidRPr="004A6435" w:rsidRDefault="00B14CA2">
            <w:pPr>
              <w:widowControl/>
              <w:jc w:val="left"/>
              <w:textAlignment w:val="center"/>
              <w:rPr>
                <w:sz w:val="18"/>
                <w:szCs w:val="18"/>
              </w:rPr>
            </w:pPr>
            <w:r w:rsidRPr="004A6435">
              <w:rPr>
                <w:kern w:val="0"/>
                <w:sz w:val="18"/>
                <w:szCs w:val="18"/>
                <w:lang w:bidi="ar"/>
              </w:rPr>
              <w:t>2023/08/05</w:t>
            </w:r>
          </w:p>
        </w:tc>
        <w:tc>
          <w:tcPr>
            <w:tcW w:w="630" w:type="dxa"/>
            <w:tcBorders>
              <w:top w:val="nil"/>
              <w:bottom w:val="nil"/>
            </w:tcBorders>
            <w:shd w:val="clear" w:color="auto" w:fill="auto"/>
            <w:vAlign w:val="center"/>
          </w:tcPr>
          <w:p w14:paraId="3C4C1F09" w14:textId="77777777" w:rsidR="00222183" w:rsidRPr="004A6435" w:rsidRDefault="00B14CA2">
            <w:pPr>
              <w:widowControl/>
              <w:jc w:val="center"/>
              <w:textAlignment w:val="center"/>
              <w:rPr>
                <w:sz w:val="18"/>
                <w:szCs w:val="18"/>
              </w:rPr>
            </w:pPr>
            <w:r w:rsidRPr="004A6435">
              <w:rPr>
                <w:kern w:val="0"/>
                <w:sz w:val="18"/>
                <w:szCs w:val="18"/>
                <w:lang w:bidi="ar"/>
              </w:rPr>
              <w:t>8.</w:t>
            </w:r>
            <w:r w:rsidRPr="004A6435">
              <w:rPr>
                <w:rFonts w:hint="eastAsia"/>
                <w:kern w:val="0"/>
                <w:sz w:val="18"/>
                <w:szCs w:val="18"/>
                <w:lang w:bidi="ar"/>
              </w:rPr>
              <w:t>73</w:t>
            </w:r>
            <w:r w:rsidRPr="004A6435">
              <w:rPr>
                <w:kern w:val="0"/>
                <w:sz w:val="18"/>
                <w:szCs w:val="18"/>
                <w:lang w:bidi="ar"/>
              </w:rPr>
              <w:t xml:space="preserve"> </w:t>
            </w:r>
          </w:p>
        </w:tc>
        <w:tc>
          <w:tcPr>
            <w:tcW w:w="756" w:type="dxa"/>
            <w:tcBorders>
              <w:top w:val="nil"/>
              <w:bottom w:val="nil"/>
            </w:tcBorders>
            <w:shd w:val="clear" w:color="auto" w:fill="FFFFFF"/>
            <w:noWrap/>
            <w:vAlign w:val="center"/>
          </w:tcPr>
          <w:p w14:paraId="7215FE72" w14:textId="77777777" w:rsidR="00222183" w:rsidRPr="004A6435" w:rsidRDefault="00B14CA2">
            <w:pPr>
              <w:widowControl/>
              <w:jc w:val="center"/>
              <w:textAlignment w:val="center"/>
              <w:rPr>
                <w:sz w:val="18"/>
                <w:szCs w:val="18"/>
              </w:rPr>
            </w:pPr>
            <w:r w:rsidRPr="004A6435">
              <w:rPr>
                <w:kern w:val="0"/>
                <w:sz w:val="18"/>
                <w:szCs w:val="18"/>
                <w:lang w:bidi="ar"/>
              </w:rPr>
              <w:t>8.</w:t>
            </w:r>
            <w:r w:rsidRPr="004A6435">
              <w:rPr>
                <w:rFonts w:hint="eastAsia"/>
                <w:kern w:val="0"/>
                <w:sz w:val="18"/>
                <w:szCs w:val="18"/>
                <w:lang w:bidi="ar"/>
              </w:rPr>
              <w:t>63</w:t>
            </w:r>
          </w:p>
        </w:tc>
        <w:tc>
          <w:tcPr>
            <w:tcW w:w="810" w:type="dxa"/>
            <w:tcBorders>
              <w:top w:val="nil"/>
              <w:bottom w:val="nil"/>
            </w:tcBorders>
            <w:vAlign w:val="center"/>
          </w:tcPr>
          <w:p w14:paraId="78F3EF11" w14:textId="77777777" w:rsidR="00222183" w:rsidRPr="004A6435" w:rsidRDefault="00B14CA2">
            <w:pPr>
              <w:widowControl/>
              <w:jc w:val="center"/>
              <w:textAlignment w:val="center"/>
              <w:rPr>
                <w:sz w:val="20"/>
                <w:szCs w:val="20"/>
              </w:rPr>
            </w:pPr>
            <w:r w:rsidRPr="004A6435">
              <w:rPr>
                <w:kern w:val="0"/>
                <w:sz w:val="20"/>
                <w:szCs w:val="20"/>
                <w:lang w:bidi="ar"/>
              </w:rPr>
              <w:t>34.</w:t>
            </w:r>
            <w:r w:rsidRPr="004A6435">
              <w:rPr>
                <w:rFonts w:hint="eastAsia"/>
                <w:kern w:val="0"/>
                <w:sz w:val="20"/>
                <w:szCs w:val="20"/>
                <w:lang w:bidi="ar"/>
              </w:rPr>
              <w:t>3</w:t>
            </w:r>
            <w:r w:rsidRPr="004A6435">
              <w:rPr>
                <w:kern w:val="0"/>
                <w:sz w:val="20"/>
                <w:szCs w:val="20"/>
                <w:lang w:bidi="ar"/>
              </w:rPr>
              <w:t xml:space="preserve"> </w:t>
            </w:r>
          </w:p>
        </w:tc>
        <w:tc>
          <w:tcPr>
            <w:tcW w:w="872" w:type="dxa"/>
            <w:tcBorders>
              <w:top w:val="nil"/>
              <w:bottom w:val="nil"/>
            </w:tcBorders>
            <w:vAlign w:val="center"/>
          </w:tcPr>
          <w:p w14:paraId="74BF4EA0" w14:textId="77777777" w:rsidR="00222183" w:rsidRPr="004A6435" w:rsidRDefault="00B14CA2">
            <w:pPr>
              <w:widowControl/>
              <w:jc w:val="center"/>
              <w:textAlignment w:val="center"/>
              <w:rPr>
                <w:sz w:val="20"/>
                <w:szCs w:val="20"/>
              </w:rPr>
            </w:pPr>
            <w:r w:rsidRPr="004A6435">
              <w:rPr>
                <w:kern w:val="0"/>
                <w:sz w:val="20"/>
                <w:szCs w:val="20"/>
                <w:lang w:bidi="ar"/>
              </w:rPr>
              <w:t>6.</w:t>
            </w:r>
            <w:r w:rsidRPr="004A6435">
              <w:rPr>
                <w:rFonts w:hint="eastAsia"/>
                <w:kern w:val="0"/>
                <w:sz w:val="20"/>
                <w:szCs w:val="20"/>
                <w:lang w:bidi="ar"/>
              </w:rPr>
              <w:t>52</w:t>
            </w:r>
          </w:p>
        </w:tc>
        <w:tc>
          <w:tcPr>
            <w:tcW w:w="990" w:type="dxa"/>
            <w:tcBorders>
              <w:top w:val="nil"/>
              <w:bottom w:val="nil"/>
            </w:tcBorders>
            <w:vAlign w:val="center"/>
          </w:tcPr>
          <w:p w14:paraId="072746C0" w14:textId="77777777" w:rsidR="00222183" w:rsidRPr="004A6435" w:rsidRDefault="00B14CA2">
            <w:pPr>
              <w:widowControl/>
              <w:jc w:val="center"/>
              <w:textAlignment w:val="center"/>
              <w:rPr>
                <w:sz w:val="20"/>
                <w:szCs w:val="20"/>
              </w:rPr>
            </w:pPr>
            <w:r w:rsidRPr="004A6435">
              <w:rPr>
                <w:kern w:val="0"/>
                <w:sz w:val="20"/>
                <w:szCs w:val="20"/>
                <w:lang w:bidi="ar"/>
              </w:rPr>
              <w:t>0.00</w:t>
            </w:r>
            <w:r w:rsidRPr="004A6435">
              <w:rPr>
                <w:rFonts w:hint="eastAsia"/>
                <w:kern w:val="0"/>
                <w:sz w:val="20"/>
                <w:szCs w:val="20"/>
                <w:lang w:bidi="ar"/>
              </w:rPr>
              <w:t>78</w:t>
            </w:r>
          </w:p>
        </w:tc>
        <w:tc>
          <w:tcPr>
            <w:tcW w:w="1095" w:type="dxa"/>
            <w:tcBorders>
              <w:top w:val="nil"/>
              <w:bottom w:val="nil"/>
            </w:tcBorders>
            <w:noWrap/>
            <w:vAlign w:val="bottom"/>
          </w:tcPr>
          <w:p w14:paraId="39A2856B" w14:textId="77777777" w:rsidR="00222183" w:rsidRPr="004A6435" w:rsidRDefault="00B14CA2">
            <w:pPr>
              <w:widowControl/>
              <w:jc w:val="center"/>
              <w:textAlignment w:val="bottom"/>
              <w:rPr>
                <w:sz w:val="20"/>
                <w:szCs w:val="20"/>
              </w:rPr>
            </w:pPr>
            <w:r w:rsidRPr="004A6435">
              <w:rPr>
                <w:kern w:val="0"/>
                <w:sz w:val="20"/>
                <w:szCs w:val="20"/>
                <w:lang w:bidi="ar"/>
              </w:rPr>
              <w:t>0.006</w:t>
            </w:r>
            <w:r w:rsidRPr="004A6435">
              <w:rPr>
                <w:rFonts w:hint="eastAsia"/>
                <w:kern w:val="0"/>
                <w:sz w:val="20"/>
                <w:szCs w:val="20"/>
                <w:lang w:bidi="ar"/>
              </w:rPr>
              <w:t>2</w:t>
            </w:r>
          </w:p>
        </w:tc>
        <w:tc>
          <w:tcPr>
            <w:tcW w:w="1125" w:type="dxa"/>
            <w:tcBorders>
              <w:top w:val="nil"/>
              <w:bottom w:val="nil"/>
            </w:tcBorders>
            <w:noWrap/>
            <w:vAlign w:val="bottom"/>
          </w:tcPr>
          <w:p w14:paraId="57554C65" w14:textId="77777777" w:rsidR="00222183" w:rsidRPr="004A6435" w:rsidRDefault="00B14CA2">
            <w:pPr>
              <w:widowControl/>
              <w:jc w:val="center"/>
              <w:textAlignment w:val="bottom"/>
              <w:rPr>
                <w:sz w:val="20"/>
                <w:szCs w:val="20"/>
              </w:rPr>
            </w:pPr>
            <w:r w:rsidRPr="004A6435">
              <w:rPr>
                <w:kern w:val="0"/>
                <w:sz w:val="20"/>
                <w:szCs w:val="20"/>
                <w:lang w:bidi="ar"/>
              </w:rPr>
              <w:t>0.0</w:t>
            </w:r>
            <w:r w:rsidRPr="004A6435">
              <w:rPr>
                <w:rFonts w:hint="eastAsia"/>
                <w:kern w:val="0"/>
                <w:sz w:val="20"/>
                <w:szCs w:val="20"/>
                <w:lang w:bidi="ar"/>
              </w:rPr>
              <w:t>13</w:t>
            </w:r>
            <w:r w:rsidRPr="004A6435">
              <w:rPr>
                <w:kern w:val="0"/>
                <w:sz w:val="20"/>
                <w:szCs w:val="20"/>
                <w:lang w:bidi="ar"/>
              </w:rPr>
              <w:t>5</w:t>
            </w:r>
          </w:p>
        </w:tc>
      </w:tr>
      <w:tr w:rsidR="004A6435" w:rsidRPr="004A6435" w14:paraId="07431028" w14:textId="77777777">
        <w:trPr>
          <w:trHeight w:val="319"/>
          <w:jc w:val="center"/>
        </w:trPr>
        <w:tc>
          <w:tcPr>
            <w:tcW w:w="1035" w:type="dxa"/>
            <w:vMerge/>
            <w:tcBorders>
              <w:top w:val="nil"/>
              <w:bottom w:val="single" w:sz="4" w:space="0" w:color="auto"/>
            </w:tcBorders>
            <w:shd w:val="clear" w:color="auto" w:fill="FFFFFF"/>
            <w:noWrap/>
            <w:vAlign w:val="center"/>
          </w:tcPr>
          <w:p w14:paraId="1AFCC196" w14:textId="77777777" w:rsidR="00222183" w:rsidRPr="004A6435" w:rsidRDefault="00222183">
            <w:pPr>
              <w:jc w:val="center"/>
              <w:rPr>
                <w:sz w:val="18"/>
                <w:szCs w:val="18"/>
              </w:rPr>
            </w:pPr>
          </w:p>
        </w:tc>
        <w:tc>
          <w:tcPr>
            <w:tcW w:w="1191" w:type="dxa"/>
            <w:tcBorders>
              <w:top w:val="nil"/>
              <w:bottom w:val="single" w:sz="4" w:space="0" w:color="auto"/>
            </w:tcBorders>
            <w:shd w:val="clear" w:color="auto" w:fill="auto"/>
            <w:vAlign w:val="center"/>
          </w:tcPr>
          <w:p w14:paraId="043912BB" w14:textId="77777777" w:rsidR="00222183" w:rsidRPr="004A6435" w:rsidRDefault="00B14CA2">
            <w:pPr>
              <w:widowControl/>
              <w:jc w:val="left"/>
              <w:textAlignment w:val="center"/>
              <w:rPr>
                <w:sz w:val="18"/>
                <w:szCs w:val="18"/>
              </w:rPr>
            </w:pPr>
            <w:r w:rsidRPr="004A6435">
              <w:rPr>
                <w:kern w:val="0"/>
                <w:sz w:val="18"/>
                <w:szCs w:val="18"/>
                <w:lang w:bidi="ar"/>
              </w:rPr>
              <w:t>2023/09/06</w:t>
            </w:r>
          </w:p>
        </w:tc>
        <w:tc>
          <w:tcPr>
            <w:tcW w:w="630" w:type="dxa"/>
            <w:tcBorders>
              <w:top w:val="nil"/>
              <w:bottom w:val="single" w:sz="4" w:space="0" w:color="auto"/>
            </w:tcBorders>
            <w:shd w:val="clear" w:color="auto" w:fill="auto"/>
            <w:vAlign w:val="center"/>
          </w:tcPr>
          <w:p w14:paraId="502A0C35" w14:textId="77777777" w:rsidR="00222183" w:rsidRPr="004A6435" w:rsidRDefault="00B14CA2">
            <w:pPr>
              <w:widowControl/>
              <w:jc w:val="center"/>
              <w:textAlignment w:val="center"/>
              <w:rPr>
                <w:sz w:val="18"/>
                <w:szCs w:val="18"/>
              </w:rPr>
            </w:pPr>
            <w:r w:rsidRPr="004A6435">
              <w:rPr>
                <w:kern w:val="0"/>
                <w:sz w:val="18"/>
                <w:szCs w:val="18"/>
                <w:lang w:bidi="ar"/>
              </w:rPr>
              <w:t>8.</w:t>
            </w:r>
            <w:r w:rsidRPr="004A6435">
              <w:rPr>
                <w:rFonts w:hint="eastAsia"/>
                <w:kern w:val="0"/>
                <w:sz w:val="18"/>
                <w:szCs w:val="18"/>
                <w:lang w:bidi="ar"/>
              </w:rPr>
              <w:t>35</w:t>
            </w:r>
          </w:p>
        </w:tc>
        <w:tc>
          <w:tcPr>
            <w:tcW w:w="756" w:type="dxa"/>
            <w:tcBorders>
              <w:top w:val="nil"/>
              <w:bottom w:val="single" w:sz="4" w:space="0" w:color="auto"/>
            </w:tcBorders>
            <w:shd w:val="clear" w:color="auto" w:fill="FFFFFF"/>
            <w:noWrap/>
            <w:vAlign w:val="center"/>
          </w:tcPr>
          <w:p w14:paraId="0D0E56AE" w14:textId="77777777" w:rsidR="00222183" w:rsidRPr="004A6435" w:rsidRDefault="00B14CA2">
            <w:pPr>
              <w:widowControl/>
              <w:jc w:val="center"/>
              <w:textAlignment w:val="center"/>
              <w:rPr>
                <w:sz w:val="18"/>
                <w:szCs w:val="18"/>
              </w:rPr>
            </w:pPr>
            <w:r w:rsidRPr="004A6435">
              <w:rPr>
                <w:kern w:val="0"/>
                <w:sz w:val="18"/>
                <w:szCs w:val="18"/>
                <w:lang w:bidi="ar"/>
              </w:rPr>
              <w:t>7.8</w:t>
            </w:r>
            <w:r w:rsidRPr="004A6435">
              <w:rPr>
                <w:rFonts w:hint="eastAsia"/>
                <w:kern w:val="0"/>
                <w:sz w:val="18"/>
                <w:szCs w:val="18"/>
                <w:lang w:bidi="ar"/>
              </w:rPr>
              <w:t>2</w:t>
            </w:r>
          </w:p>
        </w:tc>
        <w:tc>
          <w:tcPr>
            <w:tcW w:w="810" w:type="dxa"/>
            <w:tcBorders>
              <w:top w:val="nil"/>
              <w:bottom w:val="single" w:sz="4" w:space="0" w:color="auto"/>
            </w:tcBorders>
            <w:vAlign w:val="center"/>
          </w:tcPr>
          <w:p w14:paraId="14F01E55" w14:textId="77777777" w:rsidR="00222183" w:rsidRPr="004A6435" w:rsidRDefault="00B14CA2">
            <w:pPr>
              <w:widowControl/>
              <w:jc w:val="center"/>
              <w:textAlignment w:val="center"/>
              <w:rPr>
                <w:sz w:val="20"/>
                <w:szCs w:val="20"/>
              </w:rPr>
            </w:pPr>
            <w:r w:rsidRPr="004A6435">
              <w:rPr>
                <w:kern w:val="0"/>
                <w:sz w:val="20"/>
                <w:szCs w:val="20"/>
                <w:lang w:bidi="ar"/>
              </w:rPr>
              <w:t>27.</w:t>
            </w:r>
            <w:r w:rsidRPr="004A6435">
              <w:rPr>
                <w:rFonts w:hint="eastAsia"/>
                <w:kern w:val="0"/>
                <w:sz w:val="20"/>
                <w:szCs w:val="20"/>
                <w:lang w:bidi="ar"/>
              </w:rPr>
              <w:t>2</w:t>
            </w:r>
            <w:r w:rsidRPr="004A6435">
              <w:rPr>
                <w:kern w:val="0"/>
                <w:sz w:val="20"/>
                <w:szCs w:val="20"/>
                <w:lang w:bidi="ar"/>
              </w:rPr>
              <w:t xml:space="preserve"> </w:t>
            </w:r>
          </w:p>
        </w:tc>
        <w:tc>
          <w:tcPr>
            <w:tcW w:w="872" w:type="dxa"/>
            <w:tcBorders>
              <w:top w:val="nil"/>
              <w:bottom w:val="single" w:sz="4" w:space="0" w:color="auto"/>
            </w:tcBorders>
            <w:vAlign w:val="center"/>
          </w:tcPr>
          <w:p w14:paraId="14449AD0" w14:textId="77777777" w:rsidR="00222183" w:rsidRPr="004A6435" w:rsidRDefault="00B14CA2">
            <w:pPr>
              <w:widowControl/>
              <w:jc w:val="center"/>
              <w:textAlignment w:val="center"/>
              <w:rPr>
                <w:sz w:val="20"/>
                <w:szCs w:val="20"/>
              </w:rPr>
            </w:pPr>
            <w:r w:rsidRPr="004A6435">
              <w:rPr>
                <w:kern w:val="0"/>
                <w:sz w:val="20"/>
                <w:szCs w:val="20"/>
                <w:lang w:bidi="ar"/>
              </w:rPr>
              <w:t>6.</w:t>
            </w:r>
            <w:r w:rsidRPr="004A6435">
              <w:rPr>
                <w:rFonts w:hint="eastAsia"/>
                <w:kern w:val="0"/>
                <w:sz w:val="20"/>
                <w:szCs w:val="20"/>
                <w:lang w:bidi="ar"/>
              </w:rPr>
              <w:t>73</w:t>
            </w:r>
          </w:p>
        </w:tc>
        <w:tc>
          <w:tcPr>
            <w:tcW w:w="990" w:type="dxa"/>
            <w:tcBorders>
              <w:top w:val="nil"/>
              <w:bottom w:val="single" w:sz="4" w:space="0" w:color="auto"/>
            </w:tcBorders>
            <w:vAlign w:val="center"/>
          </w:tcPr>
          <w:p w14:paraId="668D9F80" w14:textId="77777777" w:rsidR="00222183" w:rsidRPr="004A6435" w:rsidRDefault="00B14CA2">
            <w:pPr>
              <w:widowControl/>
              <w:jc w:val="center"/>
              <w:textAlignment w:val="center"/>
              <w:rPr>
                <w:sz w:val="20"/>
                <w:szCs w:val="20"/>
              </w:rPr>
            </w:pPr>
            <w:r w:rsidRPr="004A6435">
              <w:rPr>
                <w:kern w:val="0"/>
                <w:sz w:val="20"/>
                <w:szCs w:val="20"/>
                <w:lang w:bidi="ar"/>
              </w:rPr>
              <w:t>0.0</w:t>
            </w:r>
            <w:r w:rsidRPr="004A6435">
              <w:rPr>
                <w:rFonts w:hint="eastAsia"/>
                <w:kern w:val="0"/>
                <w:sz w:val="20"/>
                <w:szCs w:val="20"/>
                <w:lang w:bidi="ar"/>
              </w:rPr>
              <w:t>102</w:t>
            </w:r>
          </w:p>
        </w:tc>
        <w:tc>
          <w:tcPr>
            <w:tcW w:w="1095" w:type="dxa"/>
            <w:tcBorders>
              <w:top w:val="nil"/>
              <w:bottom w:val="single" w:sz="4" w:space="0" w:color="auto"/>
            </w:tcBorders>
            <w:noWrap/>
            <w:vAlign w:val="bottom"/>
          </w:tcPr>
          <w:p w14:paraId="35A25B34" w14:textId="77777777" w:rsidR="00222183" w:rsidRPr="004A6435" w:rsidRDefault="00B14CA2">
            <w:pPr>
              <w:widowControl/>
              <w:jc w:val="center"/>
              <w:textAlignment w:val="bottom"/>
              <w:rPr>
                <w:sz w:val="20"/>
                <w:szCs w:val="20"/>
              </w:rPr>
            </w:pPr>
            <w:r w:rsidRPr="004A6435">
              <w:rPr>
                <w:kern w:val="0"/>
                <w:sz w:val="20"/>
                <w:szCs w:val="20"/>
                <w:lang w:bidi="ar"/>
              </w:rPr>
              <w:t>0.01</w:t>
            </w:r>
            <w:r w:rsidRPr="004A6435">
              <w:rPr>
                <w:rFonts w:hint="eastAsia"/>
                <w:kern w:val="0"/>
                <w:sz w:val="20"/>
                <w:szCs w:val="20"/>
                <w:lang w:bidi="ar"/>
              </w:rPr>
              <w:t>43</w:t>
            </w:r>
          </w:p>
        </w:tc>
        <w:tc>
          <w:tcPr>
            <w:tcW w:w="1125" w:type="dxa"/>
            <w:tcBorders>
              <w:top w:val="nil"/>
              <w:bottom w:val="single" w:sz="4" w:space="0" w:color="auto"/>
            </w:tcBorders>
            <w:noWrap/>
            <w:vAlign w:val="bottom"/>
          </w:tcPr>
          <w:p w14:paraId="3BC00D27" w14:textId="77777777" w:rsidR="00222183" w:rsidRPr="004A6435" w:rsidRDefault="00B14CA2">
            <w:pPr>
              <w:widowControl/>
              <w:jc w:val="center"/>
              <w:textAlignment w:val="bottom"/>
              <w:rPr>
                <w:sz w:val="20"/>
                <w:szCs w:val="20"/>
              </w:rPr>
            </w:pPr>
            <w:r w:rsidRPr="004A6435">
              <w:rPr>
                <w:kern w:val="0"/>
                <w:sz w:val="20"/>
                <w:szCs w:val="20"/>
                <w:lang w:bidi="ar"/>
              </w:rPr>
              <w:t>0.0</w:t>
            </w:r>
            <w:r w:rsidRPr="004A6435">
              <w:rPr>
                <w:rFonts w:hint="eastAsia"/>
                <w:kern w:val="0"/>
                <w:sz w:val="20"/>
                <w:szCs w:val="20"/>
                <w:lang w:bidi="ar"/>
              </w:rPr>
              <w:t>395</w:t>
            </w:r>
          </w:p>
        </w:tc>
      </w:tr>
      <w:tr w:rsidR="004A6435" w:rsidRPr="004A6435" w14:paraId="103BBC85" w14:textId="77777777">
        <w:trPr>
          <w:trHeight w:val="319"/>
          <w:jc w:val="center"/>
        </w:trPr>
        <w:tc>
          <w:tcPr>
            <w:tcW w:w="1035" w:type="dxa"/>
            <w:vMerge w:val="restart"/>
            <w:tcBorders>
              <w:top w:val="single" w:sz="4" w:space="0" w:color="auto"/>
            </w:tcBorders>
            <w:shd w:val="clear" w:color="auto" w:fill="FFFFFF"/>
            <w:noWrap/>
            <w:vAlign w:val="center"/>
          </w:tcPr>
          <w:p w14:paraId="7457D1B7" w14:textId="77777777" w:rsidR="00222183" w:rsidRPr="004A6435" w:rsidRDefault="00B14CA2">
            <w:pPr>
              <w:widowControl/>
              <w:jc w:val="center"/>
              <w:textAlignment w:val="center"/>
              <w:rPr>
                <w:sz w:val="18"/>
                <w:szCs w:val="18"/>
              </w:rPr>
            </w:pPr>
            <w:r w:rsidRPr="004A6435">
              <w:rPr>
                <w:kern w:val="0"/>
                <w:sz w:val="18"/>
                <w:szCs w:val="18"/>
                <w:lang w:bidi="ar"/>
              </w:rPr>
              <w:t>虾贝混养</w:t>
            </w:r>
          </w:p>
        </w:tc>
        <w:tc>
          <w:tcPr>
            <w:tcW w:w="1191" w:type="dxa"/>
            <w:tcBorders>
              <w:top w:val="single" w:sz="4" w:space="0" w:color="auto"/>
            </w:tcBorders>
            <w:shd w:val="clear" w:color="auto" w:fill="auto"/>
            <w:vAlign w:val="center"/>
          </w:tcPr>
          <w:p w14:paraId="2083B0E5" w14:textId="77777777" w:rsidR="00222183" w:rsidRPr="004A6435" w:rsidRDefault="00B14CA2">
            <w:pPr>
              <w:widowControl/>
              <w:jc w:val="left"/>
              <w:textAlignment w:val="center"/>
              <w:rPr>
                <w:sz w:val="18"/>
                <w:szCs w:val="18"/>
              </w:rPr>
            </w:pPr>
            <w:r w:rsidRPr="004A6435">
              <w:rPr>
                <w:kern w:val="0"/>
                <w:sz w:val="18"/>
                <w:szCs w:val="18"/>
                <w:lang w:bidi="ar"/>
              </w:rPr>
              <w:t>2023/06/05</w:t>
            </w:r>
          </w:p>
        </w:tc>
        <w:tc>
          <w:tcPr>
            <w:tcW w:w="630" w:type="dxa"/>
            <w:tcBorders>
              <w:top w:val="single" w:sz="4" w:space="0" w:color="auto"/>
            </w:tcBorders>
            <w:shd w:val="clear" w:color="auto" w:fill="auto"/>
            <w:vAlign w:val="center"/>
          </w:tcPr>
          <w:p w14:paraId="522515B8" w14:textId="77777777" w:rsidR="00222183" w:rsidRPr="004A6435" w:rsidRDefault="00B14CA2">
            <w:pPr>
              <w:widowControl/>
              <w:jc w:val="center"/>
              <w:textAlignment w:val="center"/>
              <w:rPr>
                <w:sz w:val="18"/>
                <w:szCs w:val="18"/>
              </w:rPr>
            </w:pPr>
            <w:r w:rsidRPr="004A6435">
              <w:rPr>
                <w:kern w:val="0"/>
                <w:sz w:val="18"/>
                <w:szCs w:val="18"/>
                <w:lang w:bidi="ar"/>
              </w:rPr>
              <w:t>8.1</w:t>
            </w:r>
            <w:r w:rsidRPr="004A6435">
              <w:rPr>
                <w:rFonts w:hint="eastAsia"/>
                <w:kern w:val="0"/>
                <w:sz w:val="18"/>
                <w:szCs w:val="18"/>
                <w:lang w:bidi="ar"/>
              </w:rPr>
              <w:t>7</w:t>
            </w:r>
            <w:r w:rsidRPr="004A6435">
              <w:rPr>
                <w:kern w:val="0"/>
                <w:sz w:val="18"/>
                <w:szCs w:val="18"/>
                <w:lang w:bidi="ar"/>
              </w:rPr>
              <w:t xml:space="preserve"> </w:t>
            </w:r>
          </w:p>
        </w:tc>
        <w:tc>
          <w:tcPr>
            <w:tcW w:w="756" w:type="dxa"/>
            <w:tcBorders>
              <w:top w:val="single" w:sz="4" w:space="0" w:color="auto"/>
            </w:tcBorders>
            <w:shd w:val="clear" w:color="auto" w:fill="FFFFFF"/>
            <w:noWrap/>
            <w:vAlign w:val="center"/>
          </w:tcPr>
          <w:p w14:paraId="0393F802" w14:textId="77777777" w:rsidR="00222183" w:rsidRPr="004A6435" w:rsidRDefault="00B14CA2">
            <w:pPr>
              <w:widowControl/>
              <w:jc w:val="center"/>
              <w:textAlignment w:val="center"/>
              <w:rPr>
                <w:sz w:val="18"/>
                <w:szCs w:val="18"/>
              </w:rPr>
            </w:pPr>
            <w:r w:rsidRPr="004A6435">
              <w:rPr>
                <w:kern w:val="0"/>
                <w:sz w:val="18"/>
                <w:szCs w:val="18"/>
                <w:lang w:bidi="ar"/>
              </w:rPr>
              <w:t>7.</w:t>
            </w:r>
            <w:r w:rsidRPr="004A6435">
              <w:rPr>
                <w:rFonts w:hint="eastAsia"/>
                <w:kern w:val="0"/>
                <w:sz w:val="18"/>
                <w:szCs w:val="18"/>
                <w:lang w:bidi="ar"/>
              </w:rPr>
              <w:t>25</w:t>
            </w:r>
          </w:p>
        </w:tc>
        <w:tc>
          <w:tcPr>
            <w:tcW w:w="810" w:type="dxa"/>
            <w:tcBorders>
              <w:top w:val="single" w:sz="4" w:space="0" w:color="auto"/>
            </w:tcBorders>
            <w:vAlign w:val="center"/>
          </w:tcPr>
          <w:p w14:paraId="04702A41" w14:textId="77777777" w:rsidR="00222183" w:rsidRPr="004A6435" w:rsidRDefault="00B14CA2">
            <w:pPr>
              <w:widowControl/>
              <w:jc w:val="center"/>
              <w:textAlignment w:val="center"/>
              <w:rPr>
                <w:sz w:val="20"/>
                <w:szCs w:val="20"/>
              </w:rPr>
            </w:pPr>
            <w:r w:rsidRPr="004A6435">
              <w:rPr>
                <w:kern w:val="0"/>
                <w:sz w:val="20"/>
                <w:szCs w:val="20"/>
                <w:lang w:bidi="ar"/>
              </w:rPr>
              <w:t>3</w:t>
            </w:r>
            <w:r w:rsidRPr="004A6435">
              <w:rPr>
                <w:rFonts w:hint="eastAsia"/>
                <w:kern w:val="0"/>
                <w:sz w:val="20"/>
                <w:szCs w:val="20"/>
                <w:lang w:bidi="ar"/>
              </w:rPr>
              <w:t>2</w:t>
            </w:r>
            <w:r w:rsidRPr="004A6435">
              <w:rPr>
                <w:kern w:val="0"/>
                <w:sz w:val="20"/>
                <w:szCs w:val="20"/>
                <w:lang w:bidi="ar"/>
              </w:rPr>
              <w:t>.</w:t>
            </w:r>
            <w:r w:rsidRPr="004A6435">
              <w:rPr>
                <w:rFonts w:hint="eastAsia"/>
                <w:kern w:val="0"/>
                <w:sz w:val="20"/>
                <w:szCs w:val="20"/>
                <w:lang w:bidi="ar"/>
              </w:rPr>
              <w:t>6</w:t>
            </w:r>
            <w:r w:rsidRPr="004A6435">
              <w:rPr>
                <w:kern w:val="0"/>
                <w:sz w:val="20"/>
                <w:szCs w:val="20"/>
                <w:lang w:bidi="ar"/>
              </w:rPr>
              <w:t xml:space="preserve"> </w:t>
            </w:r>
          </w:p>
        </w:tc>
        <w:tc>
          <w:tcPr>
            <w:tcW w:w="872" w:type="dxa"/>
            <w:tcBorders>
              <w:top w:val="single" w:sz="4" w:space="0" w:color="auto"/>
            </w:tcBorders>
            <w:vAlign w:val="center"/>
          </w:tcPr>
          <w:p w14:paraId="2C21BB0F" w14:textId="77777777" w:rsidR="00222183" w:rsidRPr="004A6435" w:rsidRDefault="00B14CA2">
            <w:pPr>
              <w:widowControl/>
              <w:jc w:val="center"/>
              <w:textAlignment w:val="center"/>
              <w:rPr>
                <w:sz w:val="20"/>
                <w:szCs w:val="20"/>
              </w:rPr>
            </w:pPr>
            <w:r w:rsidRPr="004A6435">
              <w:rPr>
                <w:kern w:val="0"/>
                <w:sz w:val="20"/>
                <w:szCs w:val="20"/>
                <w:lang w:bidi="ar"/>
              </w:rPr>
              <w:t>5.51</w:t>
            </w:r>
          </w:p>
        </w:tc>
        <w:tc>
          <w:tcPr>
            <w:tcW w:w="990" w:type="dxa"/>
            <w:tcBorders>
              <w:top w:val="single" w:sz="4" w:space="0" w:color="auto"/>
            </w:tcBorders>
            <w:vAlign w:val="center"/>
          </w:tcPr>
          <w:p w14:paraId="0FBDC5D1" w14:textId="77777777" w:rsidR="00222183" w:rsidRPr="004A6435" w:rsidRDefault="00B14CA2">
            <w:pPr>
              <w:widowControl/>
              <w:jc w:val="center"/>
              <w:textAlignment w:val="center"/>
              <w:rPr>
                <w:sz w:val="20"/>
                <w:szCs w:val="20"/>
              </w:rPr>
            </w:pPr>
            <w:r w:rsidRPr="004A6435">
              <w:rPr>
                <w:kern w:val="0"/>
                <w:sz w:val="20"/>
                <w:szCs w:val="20"/>
                <w:lang w:bidi="ar"/>
              </w:rPr>
              <w:t>0.007</w:t>
            </w:r>
            <w:r w:rsidRPr="004A6435">
              <w:rPr>
                <w:rFonts w:hint="eastAsia"/>
                <w:kern w:val="0"/>
                <w:sz w:val="20"/>
                <w:szCs w:val="20"/>
                <w:lang w:bidi="ar"/>
              </w:rPr>
              <w:t>8</w:t>
            </w:r>
          </w:p>
        </w:tc>
        <w:tc>
          <w:tcPr>
            <w:tcW w:w="1095" w:type="dxa"/>
            <w:tcBorders>
              <w:top w:val="single" w:sz="4" w:space="0" w:color="auto"/>
            </w:tcBorders>
            <w:vAlign w:val="center"/>
          </w:tcPr>
          <w:p w14:paraId="577B55F9" w14:textId="77777777" w:rsidR="00222183" w:rsidRPr="004A6435" w:rsidRDefault="00B14CA2">
            <w:pPr>
              <w:widowControl/>
              <w:jc w:val="center"/>
              <w:textAlignment w:val="center"/>
              <w:rPr>
                <w:sz w:val="20"/>
                <w:szCs w:val="20"/>
              </w:rPr>
            </w:pPr>
            <w:r w:rsidRPr="004A6435">
              <w:rPr>
                <w:kern w:val="0"/>
                <w:sz w:val="20"/>
                <w:szCs w:val="20"/>
                <w:lang w:bidi="ar"/>
              </w:rPr>
              <w:t>0.0233</w:t>
            </w:r>
          </w:p>
        </w:tc>
        <w:tc>
          <w:tcPr>
            <w:tcW w:w="1125" w:type="dxa"/>
            <w:tcBorders>
              <w:top w:val="single" w:sz="4" w:space="0" w:color="auto"/>
            </w:tcBorders>
            <w:vAlign w:val="center"/>
          </w:tcPr>
          <w:p w14:paraId="077E8F7C" w14:textId="77777777" w:rsidR="00222183" w:rsidRPr="004A6435" w:rsidRDefault="00B14CA2">
            <w:pPr>
              <w:widowControl/>
              <w:jc w:val="center"/>
              <w:textAlignment w:val="center"/>
              <w:rPr>
                <w:sz w:val="20"/>
                <w:szCs w:val="20"/>
              </w:rPr>
            </w:pPr>
            <w:r w:rsidRPr="004A6435">
              <w:rPr>
                <w:kern w:val="0"/>
                <w:sz w:val="20"/>
                <w:szCs w:val="20"/>
                <w:lang w:bidi="ar"/>
              </w:rPr>
              <w:t>0.004</w:t>
            </w:r>
            <w:r w:rsidRPr="004A6435">
              <w:rPr>
                <w:rFonts w:hint="eastAsia"/>
                <w:kern w:val="0"/>
                <w:sz w:val="20"/>
                <w:szCs w:val="20"/>
                <w:lang w:bidi="ar"/>
              </w:rPr>
              <w:t>1</w:t>
            </w:r>
          </w:p>
        </w:tc>
      </w:tr>
      <w:tr w:rsidR="004A6435" w:rsidRPr="004A6435" w14:paraId="651538B3" w14:textId="77777777">
        <w:trPr>
          <w:trHeight w:val="319"/>
          <w:jc w:val="center"/>
        </w:trPr>
        <w:tc>
          <w:tcPr>
            <w:tcW w:w="1035" w:type="dxa"/>
            <w:vMerge/>
            <w:shd w:val="clear" w:color="auto" w:fill="FFFFFF"/>
            <w:noWrap/>
            <w:vAlign w:val="center"/>
          </w:tcPr>
          <w:p w14:paraId="28CD62A6" w14:textId="77777777" w:rsidR="00222183" w:rsidRPr="004A6435" w:rsidRDefault="00222183">
            <w:pPr>
              <w:jc w:val="center"/>
              <w:rPr>
                <w:sz w:val="18"/>
                <w:szCs w:val="18"/>
              </w:rPr>
            </w:pPr>
          </w:p>
        </w:tc>
        <w:tc>
          <w:tcPr>
            <w:tcW w:w="1191" w:type="dxa"/>
            <w:shd w:val="clear" w:color="auto" w:fill="auto"/>
            <w:vAlign w:val="center"/>
          </w:tcPr>
          <w:p w14:paraId="16664591" w14:textId="77777777" w:rsidR="00222183" w:rsidRPr="004A6435" w:rsidRDefault="00B14CA2">
            <w:pPr>
              <w:widowControl/>
              <w:jc w:val="left"/>
              <w:textAlignment w:val="center"/>
              <w:rPr>
                <w:sz w:val="18"/>
                <w:szCs w:val="18"/>
              </w:rPr>
            </w:pPr>
            <w:r w:rsidRPr="004A6435">
              <w:rPr>
                <w:kern w:val="0"/>
                <w:sz w:val="18"/>
                <w:szCs w:val="18"/>
                <w:lang w:bidi="ar"/>
              </w:rPr>
              <w:t>2023/07/08</w:t>
            </w:r>
          </w:p>
        </w:tc>
        <w:tc>
          <w:tcPr>
            <w:tcW w:w="630" w:type="dxa"/>
            <w:shd w:val="clear" w:color="auto" w:fill="auto"/>
            <w:vAlign w:val="center"/>
          </w:tcPr>
          <w:p w14:paraId="692981F2" w14:textId="77777777" w:rsidR="00222183" w:rsidRPr="004A6435" w:rsidRDefault="00B14CA2">
            <w:pPr>
              <w:widowControl/>
              <w:jc w:val="center"/>
              <w:textAlignment w:val="center"/>
              <w:rPr>
                <w:sz w:val="18"/>
                <w:szCs w:val="18"/>
              </w:rPr>
            </w:pPr>
            <w:r w:rsidRPr="004A6435">
              <w:rPr>
                <w:kern w:val="0"/>
                <w:sz w:val="18"/>
                <w:szCs w:val="18"/>
                <w:lang w:bidi="ar"/>
              </w:rPr>
              <w:t>8.</w:t>
            </w:r>
            <w:r w:rsidRPr="004A6435">
              <w:rPr>
                <w:rFonts w:hint="eastAsia"/>
                <w:kern w:val="0"/>
                <w:sz w:val="18"/>
                <w:szCs w:val="18"/>
                <w:lang w:bidi="ar"/>
              </w:rPr>
              <w:t>34</w:t>
            </w:r>
            <w:r w:rsidRPr="004A6435">
              <w:rPr>
                <w:kern w:val="0"/>
                <w:sz w:val="18"/>
                <w:szCs w:val="18"/>
                <w:lang w:bidi="ar"/>
              </w:rPr>
              <w:t xml:space="preserve"> </w:t>
            </w:r>
          </w:p>
        </w:tc>
        <w:tc>
          <w:tcPr>
            <w:tcW w:w="756" w:type="dxa"/>
            <w:shd w:val="clear" w:color="auto" w:fill="FFFFFF"/>
            <w:noWrap/>
            <w:vAlign w:val="center"/>
          </w:tcPr>
          <w:p w14:paraId="7B07C709" w14:textId="77777777" w:rsidR="00222183" w:rsidRPr="004A6435" w:rsidRDefault="00B14CA2">
            <w:pPr>
              <w:widowControl/>
              <w:jc w:val="center"/>
              <w:textAlignment w:val="center"/>
              <w:rPr>
                <w:sz w:val="18"/>
                <w:szCs w:val="18"/>
              </w:rPr>
            </w:pPr>
            <w:r w:rsidRPr="004A6435">
              <w:rPr>
                <w:kern w:val="0"/>
                <w:sz w:val="18"/>
                <w:szCs w:val="18"/>
                <w:lang w:bidi="ar"/>
              </w:rPr>
              <w:t>8.</w:t>
            </w:r>
            <w:r w:rsidRPr="004A6435">
              <w:rPr>
                <w:rFonts w:hint="eastAsia"/>
                <w:kern w:val="0"/>
                <w:sz w:val="18"/>
                <w:szCs w:val="18"/>
                <w:lang w:bidi="ar"/>
              </w:rPr>
              <w:t>36</w:t>
            </w:r>
          </w:p>
        </w:tc>
        <w:tc>
          <w:tcPr>
            <w:tcW w:w="810" w:type="dxa"/>
            <w:vAlign w:val="center"/>
          </w:tcPr>
          <w:p w14:paraId="29B2B711" w14:textId="77777777" w:rsidR="00222183" w:rsidRPr="004A6435" w:rsidRDefault="00B14CA2">
            <w:pPr>
              <w:widowControl/>
              <w:jc w:val="center"/>
              <w:textAlignment w:val="center"/>
              <w:rPr>
                <w:sz w:val="20"/>
                <w:szCs w:val="20"/>
              </w:rPr>
            </w:pPr>
            <w:r w:rsidRPr="004A6435">
              <w:rPr>
                <w:kern w:val="0"/>
                <w:sz w:val="20"/>
                <w:szCs w:val="20"/>
                <w:lang w:bidi="ar"/>
              </w:rPr>
              <w:t>2</w:t>
            </w:r>
            <w:r w:rsidRPr="004A6435">
              <w:rPr>
                <w:rFonts w:hint="eastAsia"/>
                <w:kern w:val="0"/>
                <w:sz w:val="20"/>
                <w:szCs w:val="20"/>
                <w:lang w:bidi="ar"/>
              </w:rPr>
              <w:t>7</w:t>
            </w:r>
            <w:r w:rsidRPr="004A6435">
              <w:rPr>
                <w:kern w:val="0"/>
                <w:sz w:val="20"/>
                <w:szCs w:val="20"/>
                <w:lang w:bidi="ar"/>
              </w:rPr>
              <w:t>.</w:t>
            </w:r>
            <w:r w:rsidRPr="004A6435">
              <w:rPr>
                <w:rFonts w:hint="eastAsia"/>
                <w:kern w:val="0"/>
                <w:sz w:val="20"/>
                <w:szCs w:val="20"/>
                <w:lang w:bidi="ar"/>
              </w:rPr>
              <w:t>2</w:t>
            </w:r>
            <w:r w:rsidRPr="004A6435">
              <w:rPr>
                <w:kern w:val="0"/>
                <w:sz w:val="20"/>
                <w:szCs w:val="20"/>
                <w:lang w:bidi="ar"/>
              </w:rPr>
              <w:t xml:space="preserve"> </w:t>
            </w:r>
          </w:p>
        </w:tc>
        <w:tc>
          <w:tcPr>
            <w:tcW w:w="872" w:type="dxa"/>
            <w:vAlign w:val="center"/>
          </w:tcPr>
          <w:p w14:paraId="04A6C470" w14:textId="77777777" w:rsidR="00222183" w:rsidRPr="004A6435" w:rsidRDefault="00B14CA2">
            <w:pPr>
              <w:widowControl/>
              <w:jc w:val="center"/>
              <w:textAlignment w:val="center"/>
              <w:rPr>
                <w:sz w:val="20"/>
                <w:szCs w:val="20"/>
              </w:rPr>
            </w:pPr>
            <w:r w:rsidRPr="004A6435">
              <w:rPr>
                <w:kern w:val="0"/>
                <w:sz w:val="20"/>
                <w:szCs w:val="20"/>
                <w:lang w:bidi="ar"/>
              </w:rPr>
              <w:t>5.</w:t>
            </w:r>
            <w:r w:rsidRPr="004A6435">
              <w:rPr>
                <w:rFonts w:hint="eastAsia"/>
                <w:kern w:val="0"/>
                <w:sz w:val="20"/>
                <w:szCs w:val="20"/>
                <w:lang w:bidi="ar"/>
              </w:rPr>
              <w:t>42</w:t>
            </w:r>
          </w:p>
        </w:tc>
        <w:tc>
          <w:tcPr>
            <w:tcW w:w="990" w:type="dxa"/>
            <w:vAlign w:val="center"/>
          </w:tcPr>
          <w:p w14:paraId="001610A9" w14:textId="77777777" w:rsidR="00222183" w:rsidRPr="004A6435" w:rsidRDefault="00B14CA2">
            <w:pPr>
              <w:widowControl/>
              <w:jc w:val="center"/>
              <w:textAlignment w:val="center"/>
              <w:rPr>
                <w:sz w:val="20"/>
                <w:szCs w:val="20"/>
              </w:rPr>
            </w:pPr>
            <w:r w:rsidRPr="004A6435">
              <w:rPr>
                <w:kern w:val="0"/>
                <w:sz w:val="20"/>
                <w:szCs w:val="20"/>
                <w:lang w:bidi="ar"/>
              </w:rPr>
              <w:t>0.00</w:t>
            </w:r>
            <w:r w:rsidRPr="004A6435">
              <w:rPr>
                <w:rFonts w:hint="eastAsia"/>
                <w:kern w:val="0"/>
                <w:sz w:val="20"/>
                <w:szCs w:val="20"/>
                <w:lang w:bidi="ar"/>
              </w:rPr>
              <w:t>97</w:t>
            </w:r>
          </w:p>
        </w:tc>
        <w:tc>
          <w:tcPr>
            <w:tcW w:w="1095" w:type="dxa"/>
            <w:noWrap/>
            <w:vAlign w:val="bottom"/>
          </w:tcPr>
          <w:p w14:paraId="329B6C65" w14:textId="77777777" w:rsidR="00222183" w:rsidRPr="004A6435" w:rsidRDefault="00B14CA2">
            <w:pPr>
              <w:widowControl/>
              <w:jc w:val="center"/>
              <w:textAlignment w:val="bottom"/>
              <w:rPr>
                <w:sz w:val="20"/>
                <w:szCs w:val="20"/>
              </w:rPr>
            </w:pPr>
            <w:r w:rsidRPr="004A6435">
              <w:rPr>
                <w:kern w:val="0"/>
                <w:sz w:val="20"/>
                <w:szCs w:val="20"/>
                <w:lang w:bidi="ar"/>
              </w:rPr>
              <w:t>0.00</w:t>
            </w:r>
            <w:r w:rsidRPr="004A6435">
              <w:rPr>
                <w:rFonts w:hint="eastAsia"/>
                <w:kern w:val="0"/>
                <w:sz w:val="20"/>
                <w:szCs w:val="20"/>
                <w:lang w:bidi="ar"/>
              </w:rPr>
              <w:t>63</w:t>
            </w:r>
          </w:p>
        </w:tc>
        <w:tc>
          <w:tcPr>
            <w:tcW w:w="1125" w:type="dxa"/>
            <w:noWrap/>
            <w:vAlign w:val="bottom"/>
          </w:tcPr>
          <w:p w14:paraId="699479B4" w14:textId="77777777" w:rsidR="00222183" w:rsidRPr="004A6435" w:rsidRDefault="00B14CA2">
            <w:pPr>
              <w:widowControl/>
              <w:jc w:val="center"/>
              <w:textAlignment w:val="bottom"/>
              <w:rPr>
                <w:sz w:val="20"/>
                <w:szCs w:val="20"/>
              </w:rPr>
            </w:pPr>
            <w:r w:rsidRPr="004A6435">
              <w:rPr>
                <w:kern w:val="0"/>
                <w:sz w:val="20"/>
                <w:szCs w:val="20"/>
                <w:lang w:bidi="ar"/>
              </w:rPr>
              <w:t>0.00</w:t>
            </w:r>
            <w:r w:rsidRPr="004A6435">
              <w:rPr>
                <w:rFonts w:hint="eastAsia"/>
                <w:kern w:val="0"/>
                <w:sz w:val="20"/>
                <w:szCs w:val="20"/>
                <w:lang w:bidi="ar"/>
              </w:rPr>
              <w:t>74</w:t>
            </w:r>
          </w:p>
        </w:tc>
      </w:tr>
      <w:tr w:rsidR="004A6435" w:rsidRPr="004A6435" w14:paraId="5F69B714" w14:textId="77777777">
        <w:trPr>
          <w:trHeight w:val="319"/>
          <w:jc w:val="center"/>
        </w:trPr>
        <w:tc>
          <w:tcPr>
            <w:tcW w:w="1035" w:type="dxa"/>
            <w:vMerge/>
            <w:shd w:val="clear" w:color="auto" w:fill="FFFFFF"/>
            <w:noWrap/>
            <w:vAlign w:val="center"/>
          </w:tcPr>
          <w:p w14:paraId="7F52631F" w14:textId="77777777" w:rsidR="00222183" w:rsidRPr="004A6435" w:rsidRDefault="00222183">
            <w:pPr>
              <w:jc w:val="center"/>
              <w:rPr>
                <w:sz w:val="18"/>
                <w:szCs w:val="18"/>
              </w:rPr>
            </w:pPr>
          </w:p>
        </w:tc>
        <w:tc>
          <w:tcPr>
            <w:tcW w:w="1191" w:type="dxa"/>
            <w:shd w:val="clear" w:color="auto" w:fill="auto"/>
            <w:vAlign w:val="center"/>
          </w:tcPr>
          <w:p w14:paraId="7D1D1D9C" w14:textId="77777777" w:rsidR="00222183" w:rsidRPr="004A6435" w:rsidRDefault="00B14CA2">
            <w:pPr>
              <w:widowControl/>
              <w:jc w:val="left"/>
              <w:textAlignment w:val="center"/>
              <w:rPr>
                <w:sz w:val="18"/>
                <w:szCs w:val="18"/>
              </w:rPr>
            </w:pPr>
            <w:r w:rsidRPr="004A6435">
              <w:rPr>
                <w:kern w:val="0"/>
                <w:sz w:val="18"/>
                <w:szCs w:val="18"/>
                <w:lang w:bidi="ar"/>
              </w:rPr>
              <w:t>2023/08/05</w:t>
            </w:r>
          </w:p>
        </w:tc>
        <w:tc>
          <w:tcPr>
            <w:tcW w:w="630" w:type="dxa"/>
            <w:shd w:val="clear" w:color="auto" w:fill="auto"/>
            <w:vAlign w:val="center"/>
          </w:tcPr>
          <w:p w14:paraId="5C7DD43C" w14:textId="77777777" w:rsidR="00222183" w:rsidRPr="004A6435" w:rsidRDefault="00B14CA2">
            <w:pPr>
              <w:widowControl/>
              <w:jc w:val="center"/>
              <w:textAlignment w:val="center"/>
              <w:rPr>
                <w:sz w:val="18"/>
                <w:szCs w:val="18"/>
              </w:rPr>
            </w:pPr>
            <w:r w:rsidRPr="004A6435">
              <w:rPr>
                <w:kern w:val="0"/>
                <w:sz w:val="18"/>
                <w:szCs w:val="18"/>
                <w:lang w:bidi="ar"/>
              </w:rPr>
              <w:t xml:space="preserve">8.36 </w:t>
            </w:r>
          </w:p>
        </w:tc>
        <w:tc>
          <w:tcPr>
            <w:tcW w:w="756" w:type="dxa"/>
            <w:shd w:val="clear" w:color="auto" w:fill="FFFFFF"/>
            <w:noWrap/>
            <w:vAlign w:val="center"/>
          </w:tcPr>
          <w:p w14:paraId="3987E443" w14:textId="77777777" w:rsidR="00222183" w:rsidRPr="004A6435" w:rsidRDefault="00B14CA2">
            <w:pPr>
              <w:widowControl/>
              <w:jc w:val="center"/>
              <w:textAlignment w:val="center"/>
              <w:rPr>
                <w:sz w:val="18"/>
                <w:szCs w:val="18"/>
              </w:rPr>
            </w:pPr>
            <w:r w:rsidRPr="004A6435">
              <w:rPr>
                <w:kern w:val="0"/>
                <w:sz w:val="18"/>
                <w:szCs w:val="18"/>
                <w:lang w:bidi="ar"/>
              </w:rPr>
              <w:t>9.12</w:t>
            </w:r>
          </w:p>
        </w:tc>
        <w:tc>
          <w:tcPr>
            <w:tcW w:w="810" w:type="dxa"/>
            <w:vAlign w:val="center"/>
          </w:tcPr>
          <w:p w14:paraId="75B66949" w14:textId="77777777" w:rsidR="00222183" w:rsidRPr="004A6435" w:rsidRDefault="00B14CA2">
            <w:pPr>
              <w:widowControl/>
              <w:jc w:val="center"/>
              <w:textAlignment w:val="center"/>
              <w:rPr>
                <w:sz w:val="20"/>
                <w:szCs w:val="20"/>
              </w:rPr>
            </w:pPr>
            <w:r w:rsidRPr="004A6435">
              <w:rPr>
                <w:kern w:val="0"/>
                <w:sz w:val="20"/>
                <w:szCs w:val="20"/>
                <w:lang w:bidi="ar"/>
              </w:rPr>
              <w:t>3</w:t>
            </w:r>
            <w:r w:rsidRPr="004A6435">
              <w:rPr>
                <w:rFonts w:hint="eastAsia"/>
                <w:kern w:val="0"/>
                <w:sz w:val="20"/>
                <w:szCs w:val="20"/>
                <w:lang w:bidi="ar"/>
              </w:rPr>
              <w:t>4</w:t>
            </w:r>
            <w:r w:rsidRPr="004A6435">
              <w:rPr>
                <w:kern w:val="0"/>
                <w:sz w:val="20"/>
                <w:szCs w:val="20"/>
                <w:lang w:bidi="ar"/>
              </w:rPr>
              <w:t>.</w:t>
            </w:r>
            <w:r w:rsidRPr="004A6435">
              <w:rPr>
                <w:rFonts w:hint="eastAsia"/>
                <w:kern w:val="0"/>
                <w:sz w:val="20"/>
                <w:szCs w:val="20"/>
                <w:lang w:bidi="ar"/>
              </w:rPr>
              <w:t>7</w:t>
            </w:r>
            <w:r w:rsidRPr="004A6435">
              <w:rPr>
                <w:kern w:val="0"/>
                <w:sz w:val="20"/>
                <w:szCs w:val="20"/>
                <w:lang w:bidi="ar"/>
              </w:rPr>
              <w:t xml:space="preserve"> </w:t>
            </w:r>
          </w:p>
        </w:tc>
        <w:tc>
          <w:tcPr>
            <w:tcW w:w="872" w:type="dxa"/>
            <w:vAlign w:val="center"/>
          </w:tcPr>
          <w:p w14:paraId="7C1DA4D3" w14:textId="77777777" w:rsidR="00222183" w:rsidRPr="004A6435" w:rsidRDefault="00B14CA2">
            <w:pPr>
              <w:widowControl/>
              <w:jc w:val="center"/>
              <w:textAlignment w:val="center"/>
              <w:rPr>
                <w:sz w:val="20"/>
                <w:szCs w:val="20"/>
              </w:rPr>
            </w:pPr>
            <w:r w:rsidRPr="004A6435">
              <w:rPr>
                <w:kern w:val="0"/>
                <w:sz w:val="20"/>
                <w:szCs w:val="20"/>
                <w:lang w:bidi="ar"/>
              </w:rPr>
              <w:t>6.4</w:t>
            </w:r>
            <w:r w:rsidRPr="004A6435">
              <w:rPr>
                <w:rFonts w:hint="eastAsia"/>
                <w:kern w:val="0"/>
                <w:sz w:val="20"/>
                <w:szCs w:val="20"/>
                <w:lang w:bidi="ar"/>
              </w:rPr>
              <w:t>8</w:t>
            </w:r>
          </w:p>
        </w:tc>
        <w:tc>
          <w:tcPr>
            <w:tcW w:w="990" w:type="dxa"/>
            <w:vAlign w:val="center"/>
          </w:tcPr>
          <w:p w14:paraId="29645270" w14:textId="77777777" w:rsidR="00222183" w:rsidRPr="004A6435" w:rsidRDefault="00B14CA2">
            <w:pPr>
              <w:widowControl/>
              <w:jc w:val="center"/>
              <w:textAlignment w:val="center"/>
              <w:rPr>
                <w:sz w:val="20"/>
                <w:szCs w:val="20"/>
              </w:rPr>
            </w:pPr>
            <w:r w:rsidRPr="004A6435">
              <w:rPr>
                <w:kern w:val="0"/>
                <w:sz w:val="20"/>
                <w:szCs w:val="20"/>
                <w:lang w:bidi="ar"/>
              </w:rPr>
              <w:t>0.0</w:t>
            </w:r>
            <w:r w:rsidRPr="004A6435">
              <w:rPr>
                <w:rFonts w:hint="eastAsia"/>
                <w:kern w:val="0"/>
                <w:sz w:val="20"/>
                <w:szCs w:val="20"/>
                <w:lang w:bidi="ar"/>
              </w:rPr>
              <w:t>105</w:t>
            </w:r>
          </w:p>
        </w:tc>
        <w:tc>
          <w:tcPr>
            <w:tcW w:w="1095" w:type="dxa"/>
            <w:noWrap/>
            <w:vAlign w:val="bottom"/>
          </w:tcPr>
          <w:p w14:paraId="7FFB392D" w14:textId="77777777" w:rsidR="00222183" w:rsidRPr="004A6435" w:rsidRDefault="00B14CA2">
            <w:pPr>
              <w:widowControl/>
              <w:jc w:val="center"/>
              <w:textAlignment w:val="bottom"/>
              <w:rPr>
                <w:sz w:val="20"/>
                <w:szCs w:val="20"/>
              </w:rPr>
            </w:pPr>
            <w:r w:rsidRPr="004A6435">
              <w:rPr>
                <w:kern w:val="0"/>
                <w:sz w:val="20"/>
                <w:szCs w:val="20"/>
                <w:lang w:bidi="ar"/>
              </w:rPr>
              <w:t>0.00</w:t>
            </w:r>
            <w:r w:rsidRPr="004A6435">
              <w:rPr>
                <w:rFonts w:hint="eastAsia"/>
                <w:kern w:val="0"/>
                <w:sz w:val="20"/>
                <w:szCs w:val="20"/>
                <w:lang w:bidi="ar"/>
              </w:rPr>
              <w:t>81</w:t>
            </w:r>
          </w:p>
        </w:tc>
        <w:tc>
          <w:tcPr>
            <w:tcW w:w="1125" w:type="dxa"/>
            <w:noWrap/>
            <w:vAlign w:val="bottom"/>
          </w:tcPr>
          <w:p w14:paraId="636E0E70" w14:textId="77777777" w:rsidR="00222183" w:rsidRPr="004A6435" w:rsidRDefault="00B14CA2">
            <w:pPr>
              <w:widowControl/>
              <w:jc w:val="center"/>
              <w:textAlignment w:val="bottom"/>
              <w:rPr>
                <w:sz w:val="20"/>
                <w:szCs w:val="20"/>
              </w:rPr>
            </w:pPr>
            <w:r w:rsidRPr="004A6435">
              <w:rPr>
                <w:kern w:val="0"/>
                <w:sz w:val="20"/>
                <w:szCs w:val="20"/>
                <w:lang w:bidi="ar"/>
              </w:rPr>
              <w:t>0.015</w:t>
            </w:r>
            <w:r w:rsidRPr="004A6435">
              <w:rPr>
                <w:rFonts w:hint="eastAsia"/>
                <w:kern w:val="0"/>
                <w:sz w:val="20"/>
                <w:szCs w:val="20"/>
                <w:lang w:bidi="ar"/>
              </w:rPr>
              <w:t>8</w:t>
            </w:r>
          </w:p>
        </w:tc>
      </w:tr>
      <w:tr w:rsidR="004A6435" w:rsidRPr="004A6435" w14:paraId="08BE6321" w14:textId="77777777">
        <w:trPr>
          <w:trHeight w:val="319"/>
          <w:jc w:val="center"/>
        </w:trPr>
        <w:tc>
          <w:tcPr>
            <w:tcW w:w="1035" w:type="dxa"/>
            <w:vMerge/>
            <w:shd w:val="clear" w:color="auto" w:fill="FFFFFF"/>
            <w:noWrap/>
            <w:vAlign w:val="center"/>
          </w:tcPr>
          <w:p w14:paraId="7DED7CC2" w14:textId="77777777" w:rsidR="00222183" w:rsidRPr="004A6435" w:rsidRDefault="00222183">
            <w:pPr>
              <w:jc w:val="center"/>
              <w:rPr>
                <w:sz w:val="18"/>
                <w:szCs w:val="18"/>
              </w:rPr>
            </w:pPr>
          </w:p>
        </w:tc>
        <w:tc>
          <w:tcPr>
            <w:tcW w:w="1191" w:type="dxa"/>
            <w:shd w:val="clear" w:color="auto" w:fill="auto"/>
            <w:vAlign w:val="center"/>
          </w:tcPr>
          <w:p w14:paraId="3B62E9C8" w14:textId="77777777" w:rsidR="00222183" w:rsidRPr="004A6435" w:rsidRDefault="00B14CA2">
            <w:pPr>
              <w:widowControl/>
              <w:jc w:val="left"/>
              <w:textAlignment w:val="center"/>
              <w:rPr>
                <w:sz w:val="18"/>
                <w:szCs w:val="18"/>
              </w:rPr>
            </w:pPr>
            <w:r w:rsidRPr="004A6435">
              <w:rPr>
                <w:kern w:val="0"/>
                <w:sz w:val="18"/>
                <w:szCs w:val="18"/>
                <w:lang w:bidi="ar"/>
              </w:rPr>
              <w:t>2023/09/06</w:t>
            </w:r>
          </w:p>
        </w:tc>
        <w:tc>
          <w:tcPr>
            <w:tcW w:w="630" w:type="dxa"/>
            <w:shd w:val="clear" w:color="auto" w:fill="auto"/>
            <w:vAlign w:val="center"/>
          </w:tcPr>
          <w:p w14:paraId="2DDB5B20" w14:textId="77777777" w:rsidR="00222183" w:rsidRPr="004A6435" w:rsidRDefault="00B14CA2">
            <w:pPr>
              <w:widowControl/>
              <w:jc w:val="center"/>
              <w:textAlignment w:val="center"/>
              <w:rPr>
                <w:sz w:val="18"/>
                <w:szCs w:val="18"/>
              </w:rPr>
            </w:pPr>
            <w:r w:rsidRPr="004A6435">
              <w:rPr>
                <w:kern w:val="0"/>
                <w:sz w:val="18"/>
                <w:szCs w:val="18"/>
                <w:lang w:bidi="ar"/>
              </w:rPr>
              <w:t>8.</w:t>
            </w:r>
            <w:r w:rsidRPr="004A6435">
              <w:rPr>
                <w:rFonts w:hint="eastAsia"/>
                <w:kern w:val="0"/>
                <w:sz w:val="18"/>
                <w:szCs w:val="18"/>
                <w:lang w:bidi="ar"/>
              </w:rPr>
              <w:t>52</w:t>
            </w:r>
          </w:p>
        </w:tc>
        <w:tc>
          <w:tcPr>
            <w:tcW w:w="756" w:type="dxa"/>
            <w:shd w:val="clear" w:color="auto" w:fill="FFFFFF"/>
            <w:noWrap/>
            <w:vAlign w:val="center"/>
          </w:tcPr>
          <w:p w14:paraId="66B33E54" w14:textId="77777777" w:rsidR="00222183" w:rsidRPr="004A6435" w:rsidRDefault="00B14CA2">
            <w:pPr>
              <w:widowControl/>
              <w:jc w:val="center"/>
              <w:textAlignment w:val="center"/>
              <w:rPr>
                <w:sz w:val="18"/>
                <w:szCs w:val="18"/>
              </w:rPr>
            </w:pPr>
            <w:r w:rsidRPr="004A6435">
              <w:rPr>
                <w:kern w:val="0"/>
                <w:sz w:val="18"/>
                <w:szCs w:val="18"/>
                <w:lang w:bidi="ar"/>
              </w:rPr>
              <w:t>8.</w:t>
            </w:r>
            <w:r w:rsidRPr="004A6435">
              <w:rPr>
                <w:rFonts w:hint="eastAsia"/>
                <w:kern w:val="0"/>
                <w:sz w:val="18"/>
                <w:szCs w:val="18"/>
                <w:lang w:bidi="ar"/>
              </w:rPr>
              <w:t>25</w:t>
            </w:r>
          </w:p>
        </w:tc>
        <w:tc>
          <w:tcPr>
            <w:tcW w:w="810" w:type="dxa"/>
            <w:vAlign w:val="center"/>
          </w:tcPr>
          <w:p w14:paraId="58CB03EC" w14:textId="77777777" w:rsidR="00222183" w:rsidRPr="004A6435" w:rsidRDefault="00B14CA2">
            <w:pPr>
              <w:widowControl/>
              <w:jc w:val="center"/>
              <w:textAlignment w:val="center"/>
              <w:rPr>
                <w:sz w:val="20"/>
                <w:szCs w:val="20"/>
              </w:rPr>
            </w:pPr>
            <w:r w:rsidRPr="004A6435">
              <w:rPr>
                <w:kern w:val="0"/>
                <w:sz w:val="20"/>
                <w:szCs w:val="20"/>
                <w:lang w:bidi="ar"/>
              </w:rPr>
              <w:t>2</w:t>
            </w:r>
            <w:r w:rsidRPr="004A6435">
              <w:rPr>
                <w:rFonts w:hint="eastAsia"/>
                <w:kern w:val="0"/>
                <w:sz w:val="20"/>
                <w:szCs w:val="20"/>
                <w:lang w:bidi="ar"/>
              </w:rPr>
              <w:t>8</w:t>
            </w:r>
            <w:r w:rsidRPr="004A6435">
              <w:rPr>
                <w:kern w:val="0"/>
                <w:sz w:val="20"/>
                <w:szCs w:val="20"/>
                <w:lang w:bidi="ar"/>
              </w:rPr>
              <w:t>.</w:t>
            </w:r>
            <w:r w:rsidRPr="004A6435">
              <w:rPr>
                <w:rFonts w:hint="eastAsia"/>
                <w:kern w:val="0"/>
                <w:sz w:val="20"/>
                <w:szCs w:val="20"/>
                <w:lang w:bidi="ar"/>
              </w:rPr>
              <w:t>5</w:t>
            </w:r>
            <w:r w:rsidRPr="004A6435">
              <w:rPr>
                <w:kern w:val="0"/>
                <w:sz w:val="20"/>
                <w:szCs w:val="20"/>
                <w:lang w:bidi="ar"/>
              </w:rPr>
              <w:t xml:space="preserve"> </w:t>
            </w:r>
          </w:p>
        </w:tc>
        <w:tc>
          <w:tcPr>
            <w:tcW w:w="872" w:type="dxa"/>
            <w:vAlign w:val="center"/>
          </w:tcPr>
          <w:p w14:paraId="6CDE6C05" w14:textId="77777777" w:rsidR="00222183" w:rsidRPr="004A6435" w:rsidRDefault="00B14CA2">
            <w:pPr>
              <w:widowControl/>
              <w:jc w:val="center"/>
              <w:textAlignment w:val="center"/>
              <w:rPr>
                <w:sz w:val="20"/>
                <w:szCs w:val="20"/>
              </w:rPr>
            </w:pPr>
            <w:r w:rsidRPr="004A6435">
              <w:rPr>
                <w:kern w:val="0"/>
                <w:sz w:val="20"/>
                <w:szCs w:val="20"/>
                <w:lang w:bidi="ar"/>
              </w:rPr>
              <w:t>6.</w:t>
            </w:r>
            <w:r w:rsidRPr="004A6435">
              <w:rPr>
                <w:rFonts w:hint="eastAsia"/>
                <w:kern w:val="0"/>
                <w:sz w:val="20"/>
                <w:szCs w:val="20"/>
                <w:lang w:bidi="ar"/>
              </w:rPr>
              <w:t>29</w:t>
            </w:r>
          </w:p>
        </w:tc>
        <w:tc>
          <w:tcPr>
            <w:tcW w:w="990" w:type="dxa"/>
            <w:vAlign w:val="center"/>
          </w:tcPr>
          <w:p w14:paraId="7A44E8B1" w14:textId="77777777" w:rsidR="00222183" w:rsidRPr="004A6435" w:rsidRDefault="00B14CA2">
            <w:pPr>
              <w:widowControl/>
              <w:jc w:val="center"/>
              <w:textAlignment w:val="center"/>
              <w:rPr>
                <w:sz w:val="20"/>
                <w:szCs w:val="20"/>
              </w:rPr>
            </w:pPr>
            <w:r w:rsidRPr="004A6435">
              <w:rPr>
                <w:kern w:val="0"/>
                <w:sz w:val="20"/>
                <w:szCs w:val="20"/>
                <w:lang w:bidi="ar"/>
              </w:rPr>
              <w:t>0.00</w:t>
            </w:r>
            <w:r w:rsidRPr="004A6435">
              <w:rPr>
                <w:rFonts w:hint="eastAsia"/>
                <w:kern w:val="0"/>
                <w:sz w:val="20"/>
                <w:szCs w:val="20"/>
                <w:lang w:bidi="ar"/>
              </w:rPr>
              <w:t>63</w:t>
            </w:r>
          </w:p>
        </w:tc>
        <w:tc>
          <w:tcPr>
            <w:tcW w:w="1095" w:type="dxa"/>
            <w:noWrap/>
            <w:vAlign w:val="bottom"/>
          </w:tcPr>
          <w:p w14:paraId="16FDD6FA" w14:textId="77777777" w:rsidR="00222183" w:rsidRPr="004A6435" w:rsidRDefault="00B14CA2">
            <w:pPr>
              <w:widowControl/>
              <w:jc w:val="center"/>
              <w:textAlignment w:val="bottom"/>
              <w:rPr>
                <w:sz w:val="20"/>
                <w:szCs w:val="20"/>
              </w:rPr>
            </w:pPr>
            <w:r w:rsidRPr="004A6435">
              <w:rPr>
                <w:kern w:val="0"/>
                <w:sz w:val="20"/>
                <w:szCs w:val="20"/>
                <w:lang w:bidi="ar"/>
              </w:rPr>
              <w:t>0.006</w:t>
            </w:r>
            <w:r w:rsidRPr="004A6435">
              <w:rPr>
                <w:rFonts w:hint="eastAsia"/>
                <w:kern w:val="0"/>
                <w:sz w:val="20"/>
                <w:szCs w:val="20"/>
                <w:lang w:bidi="ar"/>
              </w:rPr>
              <w:t>7</w:t>
            </w:r>
          </w:p>
        </w:tc>
        <w:tc>
          <w:tcPr>
            <w:tcW w:w="1125" w:type="dxa"/>
            <w:noWrap/>
            <w:vAlign w:val="bottom"/>
          </w:tcPr>
          <w:p w14:paraId="4358C9A5" w14:textId="77777777" w:rsidR="00222183" w:rsidRPr="004A6435" w:rsidRDefault="00B14CA2">
            <w:pPr>
              <w:widowControl/>
              <w:jc w:val="center"/>
              <w:textAlignment w:val="bottom"/>
              <w:rPr>
                <w:sz w:val="20"/>
                <w:szCs w:val="20"/>
              </w:rPr>
            </w:pPr>
            <w:r w:rsidRPr="004A6435">
              <w:rPr>
                <w:kern w:val="0"/>
                <w:sz w:val="20"/>
                <w:szCs w:val="20"/>
                <w:lang w:bidi="ar"/>
              </w:rPr>
              <w:t>0.007</w:t>
            </w:r>
            <w:r w:rsidRPr="004A6435">
              <w:rPr>
                <w:rFonts w:hint="eastAsia"/>
                <w:kern w:val="0"/>
                <w:sz w:val="20"/>
                <w:szCs w:val="20"/>
                <w:lang w:bidi="ar"/>
              </w:rPr>
              <w:t>8</w:t>
            </w:r>
          </w:p>
        </w:tc>
      </w:tr>
    </w:tbl>
    <w:p w14:paraId="7F58F9FF" w14:textId="77777777" w:rsidR="00222183" w:rsidRPr="004A6435" w:rsidRDefault="00B14CA2">
      <w:pPr>
        <w:spacing w:line="580" w:lineRule="exact"/>
        <w:ind w:firstLineChars="200" w:firstLine="640"/>
        <w:jc w:val="left"/>
        <w:rPr>
          <w:rFonts w:ascii="楷体_GB2312" w:eastAsia="楷体_GB2312" w:hAnsi="黑体"/>
          <w:sz w:val="32"/>
          <w:szCs w:val="32"/>
        </w:rPr>
      </w:pPr>
      <w:r w:rsidRPr="004A6435">
        <w:rPr>
          <w:rFonts w:ascii="楷体_GB2312" w:eastAsia="楷体_GB2312" w:hAnsi="黑体" w:hint="eastAsia"/>
          <w:sz w:val="32"/>
          <w:szCs w:val="32"/>
        </w:rPr>
        <w:t>（二）凡纳滨对虾-贝类（毛蚶、菲律宾蛤仔）-青蟹多营养层级养殖试验</w:t>
      </w:r>
    </w:p>
    <w:p w14:paraId="385EB1AD" w14:textId="77777777" w:rsidR="00222183" w:rsidRPr="004A6435" w:rsidRDefault="00B14CA2">
      <w:pPr>
        <w:spacing w:line="580" w:lineRule="exact"/>
        <w:ind w:firstLineChars="200" w:firstLine="640"/>
        <w:rPr>
          <w:rFonts w:eastAsia="仿宋_GB2312"/>
          <w:sz w:val="32"/>
          <w:szCs w:val="32"/>
        </w:rPr>
      </w:pPr>
      <w:r w:rsidRPr="004A6435">
        <w:rPr>
          <w:rFonts w:eastAsia="仿宋_GB2312"/>
          <w:sz w:val="32"/>
          <w:szCs w:val="32"/>
        </w:rPr>
        <w:t>2024</w:t>
      </w:r>
      <w:r w:rsidRPr="004A6435">
        <w:rPr>
          <w:rFonts w:eastAsia="仿宋_GB2312"/>
          <w:sz w:val="32"/>
          <w:szCs w:val="32"/>
        </w:rPr>
        <w:t>年</w:t>
      </w:r>
      <w:r w:rsidRPr="004A6435">
        <w:rPr>
          <w:rFonts w:eastAsia="仿宋_GB2312"/>
          <w:sz w:val="32"/>
          <w:szCs w:val="32"/>
        </w:rPr>
        <w:t>4</w:t>
      </w:r>
      <w:r w:rsidRPr="004A6435">
        <w:rPr>
          <w:rFonts w:eastAsia="仿宋_GB2312"/>
          <w:sz w:val="32"/>
          <w:szCs w:val="32"/>
        </w:rPr>
        <w:t>月份在滨州海阔水产有限公司开展池塘多营养层级养殖尾水原位处理的试验示范，根据养殖生物苗种投放情况及生长情况，在</w:t>
      </w:r>
      <w:r w:rsidRPr="004A6435">
        <w:rPr>
          <w:rFonts w:eastAsia="仿宋_GB2312"/>
          <w:sz w:val="32"/>
          <w:szCs w:val="32"/>
        </w:rPr>
        <w:t>6</w:t>
      </w:r>
      <w:r w:rsidRPr="004A6435">
        <w:rPr>
          <w:rFonts w:eastAsia="仿宋_GB2312"/>
          <w:sz w:val="32"/>
          <w:szCs w:val="32"/>
        </w:rPr>
        <w:t>～</w:t>
      </w:r>
      <w:r w:rsidRPr="004A6435">
        <w:rPr>
          <w:rFonts w:eastAsia="仿宋_GB2312"/>
          <w:sz w:val="32"/>
          <w:szCs w:val="32"/>
        </w:rPr>
        <w:t>9</w:t>
      </w:r>
      <w:r w:rsidRPr="004A6435">
        <w:rPr>
          <w:rFonts w:eastAsia="仿宋_GB2312"/>
          <w:sz w:val="32"/>
          <w:szCs w:val="32"/>
        </w:rPr>
        <w:t>月跟踪监测凡纳滨对虾</w:t>
      </w:r>
      <w:r w:rsidRPr="004A6435">
        <w:rPr>
          <w:rFonts w:eastAsia="仿宋_GB2312"/>
          <w:sz w:val="32"/>
          <w:szCs w:val="32"/>
        </w:rPr>
        <w:t>-</w:t>
      </w:r>
      <w:r w:rsidRPr="004A6435">
        <w:rPr>
          <w:rFonts w:eastAsia="仿宋_GB2312"/>
          <w:sz w:val="32"/>
          <w:szCs w:val="32"/>
        </w:rPr>
        <w:t>滩涂贝类</w:t>
      </w:r>
      <w:r w:rsidRPr="004A6435">
        <w:rPr>
          <w:rFonts w:eastAsia="仿宋_GB2312"/>
          <w:sz w:val="32"/>
          <w:szCs w:val="32"/>
        </w:rPr>
        <w:t>-</w:t>
      </w:r>
      <w:r w:rsidRPr="004A6435">
        <w:rPr>
          <w:rFonts w:eastAsia="仿宋_GB2312"/>
          <w:sz w:val="32"/>
          <w:szCs w:val="32"/>
        </w:rPr>
        <w:t>拟穴青蟹生态养殖池塘水环境指标，主要包括</w:t>
      </w:r>
      <w:r w:rsidRPr="004A6435">
        <w:rPr>
          <w:rFonts w:eastAsia="仿宋_GB2312"/>
          <w:sz w:val="32"/>
          <w:szCs w:val="32"/>
        </w:rPr>
        <w:t>pH</w:t>
      </w:r>
      <w:r w:rsidRPr="004A6435">
        <w:rPr>
          <w:rFonts w:eastAsia="仿宋_GB2312"/>
          <w:sz w:val="32"/>
          <w:szCs w:val="32"/>
        </w:rPr>
        <w:t>、溶解氧、盐度、化学需氧量、氨氮、亚硝酸氮、磷酸盐等水质指标。多营养层级养殖池塘</w:t>
      </w:r>
      <w:r w:rsidRPr="004A6435">
        <w:rPr>
          <w:rFonts w:eastAsia="仿宋_GB2312"/>
          <w:sz w:val="32"/>
          <w:szCs w:val="32"/>
        </w:rPr>
        <w:t>pH</w:t>
      </w:r>
      <w:r w:rsidRPr="004A6435">
        <w:rPr>
          <w:rFonts w:eastAsia="仿宋_GB2312"/>
          <w:sz w:val="32"/>
          <w:szCs w:val="32"/>
        </w:rPr>
        <w:t>变化范围为</w:t>
      </w:r>
      <w:r w:rsidRPr="004A6435">
        <w:rPr>
          <w:rFonts w:eastAsia="仿宋_GB2312"/>
          <w:sz w:val="32"/>
          <w:szCs w:val="32"/>
        </w:rPr>
        <w:t>8.12</w:t>
      </w:r>
      <w:r w:rsidRPr="004A6435">
        <w:rPr>
          <w:rFonts w:eastAsia="仿宋_GB2312"/>
          <w:sz w:val="32"/>
          <w:szCs w:val="32"/>
        </w:rPr>
        <w:t>～</w:t>
      </w:r>
      <w:r w:rsidRPr="004A6435">
        <w:rPr>
          <w:rFonts w:eastAsia="仿宋_GB2312"/>
          <w:sz w:val="32"/>
          <w:szCs w:val="32"/>
        </w:rPr>
        <w:t>8.43</w:t>
      </w:r>
      <w:r w:rsidRPr="004A6435">
        <w:rPr>
          <w:rFonts w:eastAsia="仿宋_GB2312"/>
          <w:sz w:val="32"/>
          <w:szCs w:val="32"/>
        </w:rPr>
        <w:t>；</w:t>
      </w:r>
      <w:r w:rsidRPr="004A6435">
        <w:rPr>
          <w:rFonts w:eastAsia="仿宋_GB2312"/>
          <w:sz w:val="32"/>
          <w:szCs w:val="32"/>
        </w:rPr>
        <w:t>DO</w:t>
      </w:r>
      <w:r w:rsidRPr="004A6435">
        <w:rPr>
          <w:rFonts w:eastAsia="仿宋_GB2312"/>
          <w:sz w:val="32"/>
          <w:szCs w:val="32"/>
        </w:rPr>
        <w:t>变化范围为</w:t>
      </w:r>
      <w:r w:rsidRPr="004A6435">
        <w:rPr>
          <w:rFonts w:eastAsia="仿宋_GB2312"/>
          <w:sz w:val="32"/>
          <w:szCs w:val="32"/>
        </w:rPr>
        <w:t>7.78</w:t>
      </w:r>
      <w:r w:rsidRPr="004A6435">
        <w:rPr>
          <w:rFonts w:eastAsia="仿宋_GB2312"/>
          <w:sz w:val="32"/>
          <w:szCs w:val="32"/>
        </w:rPr>
        <w:t>～</w:t>
      </w:r>
      <w:r w:rsidRPr="004A6435">
        <w:rPr>
          <w:rFonts w:eastAsia="仿宋_GB2312"/>
          <w:sz w:val="32"/>
          <w:szCs w:val="32"/>
        </w:rPr>
        <w:t>8.94mg/L</w:t>
      </w:r>
      <w:r w:rsidRPr="004A6435">
        <w:rPr>
          <w:rFonts w:eastAsia="仿宋_GB2312"/>
          <w:sz w:val="32"/>
          <w:szCs w:val="32"/>
        </w:rPr>
        <w:t>；磷酸盐变化范围为</w:t>
      </w:r>
      <w:r w:rsidRPr="004A6435">
        <w:rPr>
          <w:rFonts w:eastAsia="仿宋_GB2312"/>
          <w:sz w:val="32"/>
          <w:szCs w:val="32"/>
        </w:rPr>
        <w:t>0.0011</w:t>
      </w:r>
      <w:r w:rsidRPr="004A6435">
        <w:rPr>
          <w:rFonts w:eastAsia="仿宋_GB2312"/>
          <w:sz w:val="32"/>
          <w:szCs w:val="32"/>
        </w:rPr>
        <w:t>～</w:t>
      </w:r>
      <w:r w:rsidRPr="004A6435">
        <w:rPr>
          <w:rFonts w:eastAsia="仿宋_GB2312"/>
          <w:sz w:val="32"/>
          <w:szCs w:val="32"/>
        </w:rPr>
        <w:t>0.0075 mg/L</w:t>
      </w:r>
      <w:r w:rsidRPr="004A6435">
        <w:rPr>
          <w:rFonts w:eastAsia="仿宋_GB2312"/>
          <w:sz w:val="32"/>
          <w:szCs w:val="32"/>
        </w:rPr>
        <w:t>；亚硝酸氮变化范围为</w:t>
      </w:r>
      <w:r w:rsidRPr="004A6435">
        <w:rPr>
          <w:rFonts w:eastAsia="仿宋_GB2312"/>
          <w:sz w:val="32"/>
          <w:szCs w:val="32"/>
        </w:rPr>
        <w:t>0.0050</w:t>
      </w:r>
      <w:r w:rsidRPr="004A6435">
        <w:rPr>
          <w:rFonts w:eastAsia="仿宋_GB2312"/>
          <w:sz w:val="32"/>
          <w:szCs w:val="32"/>
        </w:rPr>
        <w:t>～</w:t>
      </w:r>
      <w:r w:rsidRPr="004A6435">
        <w:rPr>
          <w:rFonts w:eastAsia="仿宋_GB2312"/>
          <w:sz w:val="32"/>
          <w:szCs w:val="32"/>
        </w:rPr>
        <w:t>0.0223mg/L</w:t>
      </w:r>
      <w:r w:rsidRPr="004A6435">
        <w:rPr>
          <w:rFonts w:eastAsia="仿宋_GB2312"/>
          <w:sz w:val="32"/>
          <w:szCs w:val="32"/>
        </w:rPr>
        <w:t>，平均值为</w:t>
      </w:r>
      <w:r w:rsidRPr="004A6435">
        <w:rPr>
          <w:rFonts w:eastAsia="仿宋_GB2312"/>
          <w:sz w:val="32"/>
          <w:szCs w:val="32"/>
        </w:rPr>
        <w:t>0.0103mg/L</w:t>
      </w:r>
      <w:r w:rsidRPr="004A6435">
        <w:rPr>
          <w:rFonts w:eastAsia="仿宋_GB2312"/>
          <w:sz w:val="32"/>
          <w:szCs w:val="32"/>
        </w:rPr>
        <w:t>；氨氮变化范围为</w:t>
      </w:r>
      <w:r w:rsidRPr="004A6435">
        <w:rPr>
          <w:rFonts w:eastAsia="仿宋_GB2312"/>
          <w:sz w:val="32"/>
          <w:szCs w:val="32"/>
        </w:rPr>
        <w:t>0.0042</w:t>
      </w:r>
      <w:r w:rsidRPr="004A6435">
        <w:rPr>
          <w:rFonts w:eastAsia="仿宋_GB2312"/>
          <w:sz w:val="32"/>
          <w:szCs w:val="32"/>
        </w:rPr>
        <w:t>～</w:t>
      </w:r>
      <w:r w:rsidRPr="004A6435">
        <w:rPr>
          <w:rFonts w:eastAsia="仿宋_GB2312"/>
          <w:sz w:val="32"/>
          <w:szCs w:val="32"/>
        </w:rPr>
        <w:t>0.0153mg/L</w:t>
      </w:r>
      <w:r w:rsidRPr="004A6435">
        <w:rPr>
          <w:rFonts w:eastAsia="仿宋_GB2312"/>
          <w:sz w:val="32"/>
          <w:szCs w:val="32"/>
        </w:rPr>
        <w:t>，平均值为</w:t>
      </w:r>
      <w:r w:rsidRPr="004A6435">
        <w:rPr>
          <w:rFonts w:eastAsia="仿宋_GB2312"/>
          <w:sz w:val="32"/>
          <w:szCs w:val="32"/>
        </w:rPr>
        <w:t>0.0083mg/L</w:t>
      </w:r>
      <w:r w:rsidRPr="004A6435">
        <w:rPr>
          <w:rFonts w:eastAsia="仿宋_GB2312"/>
          <w:sz w:val="32"/>
          <w:szCs w:val="32"/>
        </w:rPr>
        <w:t>；多营养层级养殖模式悬浮物平均值与对照池塘相比降低</w:t>
      </w:r>
      <w:r w:rsidRPr="004A6435">
        <w:rPr>
          <w:rFonts w:eastAsia="仿宋_GB2312"/>
          <w:sz w:val="32"/>
          <w:szCs w:val="32"/>
        </w:rPr>
        <w:t>23.4mg/L</w:t>
      </w:r>
      <w:r w:rsidRPr="004A6435">
        <w:rPr>
          <w:rFonts w:eastAsia="仿宋_GB2312"/>
          <w:sz w:val="32"/>
          <w:szCs w:val="32"/>
        </w:rPr>
        <w:t>，水质检测指标平均值均能达到二级标准。具体水质指标如表</w:t>
      </w:r>
      <w:r w:rsidRPr="004A6435">
        <w:rPr>
          <w:rFonts w:eastAsia="仿宋_GB2312"/>
          <w:sz w:val="32"/>
          <w:szCs w:val="32"/>
        </w:rPr>
        <w:t>2</w:t>
      </w:r>
      <w:r w:rsidRPr="004A6435">
        <w:rPr>
          <w:rFonts w:eastAsia="仿宋_GB2312"/>
          <w:sz w:val="32"/>
          <w:szCs w:val="32"/>
        </w:rPr>
        <w:t>所示。</w:t>
      </w:r>
    </w:p>
    <w:p w14:paraId="529621A6" w14:textId="77777777" w:rsidR="00222183" w:rsidRPr="004A6435" w:rsidRDefault="00B14CA2">
      <w:pPr>
        <w:ind w:firstLineChars="200" w:firstLine="361"/>
        <w:jc w:val="center"/>
        <w:rPr>
          <w:rFonts w:ascii="宋体" w:hAnsi="宋体"/>
          <w:b/>
          <w:kern w:val="24"/>
          <w:sz w:val="18"/>
          <w:szCs w:val="18"/>
        </w:rPr>
      </w:pPr>
      <w:r w:rsidRPr="004A6435">
        <w:rPr>
          <w:rFonts w:ascii="宋体" w:hAnsi="宋体" w:hint="eastAsia"/>
          <w:b/>
          <w:kern w:val="24"/>
          <w:sz w:val="18"/>
          <w:szCs w:val="18"/>
        </w:rPr>
        <w:t>表2</w:t>
      </w:r>
      <w:r w:rsidRPr="004A6435">
        <w:rPr>
          <w:rFonts w:ascii="宋体" w:hAnsi="宋体"/>
          <w:b/>
          <w:kern w:val="24"/>
          <w:sz w:val="18"/>
          <w:szCs w:val="18"/>
        </w:rPr>
        <w:t xml:space="preserve"> </w:t>
      </w:r>
      <w:r w:rsidRPr="004A6435">
        <w:rPr>
          <w:rFonts w:ascii="宋体" w:hAnsi="宋体" w:hint="eastAsia"/>
          <w:b/>
          <w:kern w:val="24"/>
          <w:sz w:val="18"/>
          <w:szCs w:val="18"/>
        </w:rPr>
        <w:t>两种类型养殖池塘水质指标</w:t>
      </w:r>
    </w:p>
    <w:tbl>
      <w:tblPr>
        <w:tblW w:w="8628" w:type="dxa"/>
        <w:jc w:val="center"/>
        <w:tblBorders>
          <w:top w:val="single" w:sz="4" w:space="0" w:color="auto"/>
          <w:bottom w:val="single" w:sz="4" w:space="0" w:color="auto"/>
        </w:tblBorders>
        <w:tblLayout w:type="fixed"/>
        <w:tblLook w:val="04A0" w:firstRow="1" w:lastRow="0" w:firstColumn="1" w:lastColumn="0" w:noHBand="0" w:noVBand="1"/>
      </w:tblPr>
      <w:tblGrid>
        <w:gridCol w:w="1035"/>
        <w:gridCol w:w="1116"/>
        <w:gridCol w:w="705"/>
        <w:gridCol w:w="756"/>
        <w:gridCol w:w="944"/>
        <w:gridCol w:w="1134"/>
        <w:gridCol w:w="1134"/>
        <w:gridCol w:w="992"/>
        <w:gridCol w:w="812"/>
      </w:tblGrid>
      <w:tr w:rsidR="004A6435" w:rsidRPr="004A6435" w14:paraId="06D33579" w14:textId="77777777">
        <w:trPr>
          <w:trHeight w:val="319"/>
          <w:jc w:val="center"/>
        </w:trPr>
        <w:tc>
          <w:tcPr>
            <w:tcW w:w="1035" w:type="dxa"/>
            <w:tcBorders>
              <w:bottom w:val="single" w:sz="4" w:space="0" w:color="auto"/>
            </w:tcBorders>
            <w:vAlign w:val="center"/>
          </w:tcPr>
          <w:p w14:paraId="4A2D9031" w14:textId="77777777" w:rsidR="00222183" w:rsidRPr="004A6435" w:rsidRDefault="00B14CA2">
            <w:pPr>
              <w:widowControl/>
              <w:jc w:val="center"/>
              <w:textAlignment w:val="center"/>
              <w:rPr>
                <w:sz w:val="18"/>
                <w:szCs w:val="18"/>
              </w:rPr>
            </w:pPr>
            <w:r w:rsidRPr="004A6435">
              <w:rPr>
                <w:kern w:val="0"/>
                <w:sz w:val="18"/>
                <w:szCs w:val="18"/>
                <w:lang w:bidi="ar"/>
              </w:rPr>
              <w:t>养殖类型</w:t>
            </w:r>
          </w:p>
        </w:tc>
        <w:tc>
          <w:tcPr>
            <w:tcW w:w="1116" w:type="dxa"/>
            <w:vAlign w:val="center"/>
          </w:tcPr>
          <w:p w14:paraId="7D2D5955" w14:textId="77777777" w:rsidR="00222183" w:rsidRPr="004A6435" w:rsidRDefault="00B14CA2">
            <w:pPr>
              <w:widowControl/>
              <w:jc w:val="center"/>
              <w:textAlignment w:val="center"/>
              <w:rPr>
                <w:sz w:val="18"/>
                <w:szCs w:val="18"/>
              </w:rPr>
            </w:pPr>
            <w:r w:rsidRPr="004A6435">
              <w:rPr>
                <w:kern w:val="0"/>
                <w:sz w:val="18"/>
                <w:szCs w:val="18"/>
                <w:lang w:bidi="ar"/>
              </w:rPr>
              <w:t>检测日期</w:t>
            </w:r>
          </w:p>
        </w:tc>
        <w:tc>
          <w:tcPr>
            <w:tcW w:w="705" w:type="dxa"/>
            <w:noWrap/>
            <w:vAlign w:val="center"/>
          </w:tcPr>
          <w:p w14:paraId="53E217B4" w14:textId="77777777" w:rsidR="00222183" w:rsidRPr="004A6435" w:rsidRDefault="00B14CA2">
            <w:pPr>
              <w:widowControl/>
              <w:jc w:val="center"/>
              <w:textAlignment w:val="center"/>
              <w:rPr>
                <w:sz w:val="18"/>
                <w:szCs w:val="18"/>
              </w:rPr>
            </w:pPr>
            <w:r w:rsidRPr="004A6435">
              <w:rPr>
                <w:kern w:val="0"/>
                <w:sz w:val="18"/>
                <w:szCs w:val="18"/>
                <w:lang w:bidi="ar"/>
              </w:rPr>
              <w:t>pH</w:t>
            </w:r>
          </w:p>
        </w:tc>
        <w:tc>
          <w:tcPr>
            <w:tcW w:w="756" w:type="dxa"/>
            <w:vAlign w:val="center"/>
          </w:tcPr>
          <w:p w14:paraId="22A56598" w14:textId="77777777" w:rsidR="00222183" w:rsidRPr="004A6435" w:rsidRDefault="00B14CA2">
            <w:pPr>
              <w:widowControl/>
              <w:jc w:val="center"/>
              <w:textAlignment w:val="center"/>
              <w:rPr>
                <w:kern w:val="0"/>
                <w:sz w:val="18"/>
                <w:szCs w:val="18"/>
                <w:lang w:bidi="ar"/>
              </w:rPr>
            </w:pPr>
            <w:r w:rsidRPr="004A6435">
              <w:rPr>
                <w:kern w:val="0"/>
                <w:sz w:val="18"/>
                <w:szCs w:val="18"/>
                <w:lang w:bidi="ar"/>
              </w:rPr>
              <w:t>DO</w:t>
            </w:r>
          </w:p>
          <w:p w14:paraId="7FDEA39A" w14:textId="77777777" w:rsidR="00222183" w:rsidRPr="004A6435" w:rsidRDefault="00B14CA2">
            <w:pPr>
              <w:widowControl/>
              <w:jc w:val="center"/>
              <w:textAlignment w:val="center"/>
              <w:rPr>
                <w:sz w:val="18"/>
                <w:szCs w:val="18"/>
              </w:rPr>
            </w:pPr>
            <w:r w:rsidRPr="004A6435">
              <w:rPr>
                <w:kern w:val="0"/>
                <w:sz w:val="18"/>
                <w:szCs w:val="18"/>
                <w:lang w:bidi="ar"/>
              </w:rPr>
              <w:t>(mg/L)</w:t>
            </w:r>
          </w:p>
        </w:tc>
        <w:tc>
          <w:tcPr>
            <w:tcW w:w="944" w:type="dxa"/>
            <w:noWrap/>
            <w:vAlign w:val="center"/>
          </w:tcPr>
          <w:p w14:paraId="1F2CF190" w14:textId="77777777" w:rsidR="00222183" w:rsidRPr="004A6435" w:rsidRDefault="00B14CA2">
            <w:pPr>
              <w:widowControl/>
              <w:jc w:val="center"/>
              <w:textAlignment w:val="center"/>
              <w:rPr>
                <w:kern w:val="0"/>
                <w:sz w:val="18"/>
                <w:szCs w:val="18"/>
                <w:lang w:bidi="ar"/>
              </w:rPr>
            </w:pPr>
            <w:r w:rsidRPr="004A6435">
              <w:rPr>
                <w:kern w:val="0"/>
                <w:sz w:val="18"/>
                <w:szCs w:val="18"/>
                <w:lang w:bidi="ar"/>
              </w:rPr>
              <w:t>盐度</w:t>
            </w:r>
          </w:p>
          <w:p w14:paraId="0E0F7696" w14:textId="77777777" w:rsidR="00222183" w:rsidRPr="004A6435" w:rsidRDefault="00B14CA2">
            <w:pPr>
              <w:widowControl/>
              <w:jc w:val="center"/>
              <w:textAlignment w:val="center"/>
              <w:rPr>
                <w:sz w:val="18"/>
                <w:szCs w:val="18"/>
              </w:rPr>
            </w:pPr>
            <w:r w:rsidRPr="004A6435">
              <w:rPr>
                <w:kern w:val="0"/>
                <w:sz w:val="18"/>
                <w:szCs w:val="18"/>
                <w:lang w:bidi="ar"/>
              </w:rPr>
              <w:t>(‰)</w:t>
            </w:r>
          </w:p>
        </w:tc>
        <w:tc>
          <w:tcPr>
            <w:tcW w:w="1134" w:type="dxa"/>
            <w:noWrap/>
            <w:vAlign w:val="center"/>
          </w:tcPr>
          <w:p w14:paraId="2140C4D3" w14:textId="77777777" w:rsidR="00222183" w:rsidRPr="004A6435" w:rsidRDefault="00B14CA2">
            <w:pPr>
              <w:widowControl/>
              <w:jc w:val="center"/>
              <w:textAlignment w:val="center"/>
              <w:rPr>
                <w:sz w:val="18"/>
                <w:szCs w:val="18"/>
              </w:rPr>
            </w:pPr>
            <w:r w:rsidRPr="004A6435">
              <w:rPr>
                <w:kern w:val="0"/>
                <w:sz w:val="18"/>
                <w:szCs w:val="18"/>
                <w:lang w:bidi="ar"/>
              </w:rPr>
              <w:t>化学耗氧量</w:t>
            </w:r>
            <w:r w:rsidRPr="004A6435">
              <w:rPr>
                <w:kern w:val="0"/>
                <w:sz w:val="18"/>
                <w:szCs w:val="18"/>
                <w:lang w:bidi="ar"/>
              </w:rPr>
              <w:t>(mg/L)</w:t>
            </w:r>
          </w:p>
        </w:tc>
        <w:tc>
          <w:tcPr>
            <w:tcW w:w="1134" w:type="dxa"/>
            <w:noWrap/>
            <w:vAlign w:val="center"/>
          </w:tcPr>
          <w:p w14:paraId="22F77448" w14:textId="77777777" w:rsidR="00222183" w:rsidRPr="004A6435" w:rsidRDefault="00B14CA2">
            <w:pPr>
              <w:widowControl/>
              <w:jc w:val="center"/>
              <w:textAlignment w:val="center"/>
              <w:rPr>
                <w:kern w:val="0"/>
                <w:sz w:val="18"/>
                <w:szCs w:val="18"/>
                <w:lang w:bidi="ar"/>
              </w:rPr>
            </w:pPr>
            <w:r w:rsidRPr="004A6435">
              <w:rPr>
                <w:kern w:val="0"/>
                <w:sz w:val="18"/>
                <w:szCs w:val="18"/>
                <w:lang w:bidi="ar"/>
              </w:rPr>
              <w:t>磷酸盐</w:t>
            </w:r>
          </w:p>
          <w:p w14:paraId="59F275D0" w14:textId="77777777" w:rsidR="00222183" w:rsidRPr="004A6435" w:rsidRDefault="00B14CA2">
            <w:pPr>
              <w:widowControl/>
              <w:jc w:val="center"/>
              <w:textAlignment w:val="center"/>
              <w:rPr>
                <w:sz w:val="18"/>
                <w:szCs w:val="18"/>
              </w:rPr>
            </w:pPr>
            <w:r w:rsidRPr="004A6435">
              <w:rPr>
                <w:kern w:val="0"/>
                <w:sz w:val="18"/>
                <w:szCs w:val="18"/>
                <w:lang w:bidi="ar"/>
              </w:rPr>
              <w:t>(mg/L)</w:t>
            </w:r>
          </w:p>
        </w:tc>
        <w:tc>
          <w:tcPr>
            <w:tcW w:w="992" w:type="dxa"/>
            <w:noWrap/>
            <w:vAlign w:val="center"/>
          </w:tcPr>
          <w:p w14:paraId="2AE26156" w14:textId="77777777" w:rsidR="00222183" w:rsidRPr="004A6435" w:rsidRDefault="00B14CA2">
            <w:pPr>
              <w:widowControl/>
              <w:jc w:val="center"/>
              <w:textAlignment w:val="center"/>
              <w:rPr>
                <w:kern w:val="0"/>
                <w:sz w:val="18"/>
                <w:szCs w:val="18"/>
                <w:lang w:bidi="ar"/>
              </w:rPr>
            </w:pPr>
            <w:r w:rsidRPr="004A6435">
              <w:rPr>
                <w:kern w:val="0"/>
                <w:sz w:val="18"/>
                <w:szCs w:val="18"/>
                <w:lang w:bidi="ar"/>
              </w:rPr>
              <w:t>亚硝酸氮</w:t>
            </w:r>
          </w:p>
          <w:p w14:paraId="7AD987E9" w14:textId="77777777" w:rsidR="00222183" w:rsidRPr="004A6435" w:rsidRDefault="00B14CA2">
            <w:pPr>
              <w:widowControl/>
              <w:jc w:val="center"/>
              <w:textAlignment w:val="center"/>
              <w:rPr>
                <w:sz w:val="18"/>
                <w:szCs w:val="18"/>
              </w:rPr>
            </w:pPr>
            <w:r w:rsidRPr="004A6435">
              <w:rPr>
                <w:kern w:val="0"/>
                <w:sz w:val="18"/>
                <w:szCs w:val="18"/>
                <w:lang w:bidi="ar"/>
              </w:rPr>
              <w:t>(mg/L)</w:t>
            </w:r>
          </w:p>
        </w:tc>
        <w:tc>
          <w:tcPr>
            <w:tcW w:w="812" w:type="dxa"/>
            <w:noWrap/>
            <w:vAlign w:val="center"/>
          </w:tcPr>
          <w:p w14:paraId="47B543AA" w14:textId="77777777" w:rsidR="00222183" w:rsidRPr="004A6435" w:rsidRDefault="00B14CA2">
            <w:pPr>
              <w:widowControl/>
              <w:jc w:val="center"/>
              <w:textAlignment w:val="center"/>
              <w:rPr>
                <w:kern w:val="0"/>
                <w:sz w:val="18"/>
                <w:szCs w:val="18"/>
                <w:lang w:bidi="ar"/>
              </w:rPr>
            </w:pPr>
            <w:r w:rsidRPr="004A6435">
              <w:rPr>
                <w:kern w:val="0"/>
                <w:sz w:val="18"/>
                <w:szCs w:val="18"/>
                <w:lang w:bidi="ar"/>
              </w:rPr>
              <w:t>氨氮</w:t>
            </w:r>
          </w:p>
          <w:p w14:paraId="46B8C8AB" w14:textId="77777777" w:rsidR="00222183" w:rsidRPr="004A6435" w:rsidRDefault="00B14CA2">
            <w:pPr>
              <w:widowControl/>
              <w:jc w:val="center"/>
              <w:textAlignment w:val="center"/>
              <w:rPr>
                <w:sz w:val="18"/>
                <w:szCs w:val="18"/>
              </w:rPr>
            </w:pPr>
            <w:r w:rsidRPr="004A6435">
              <w:rPr>
                <w:kern w:val="0"/>
                <w:sz w:val="18"/>
                <w:szCs w:val="18"/>
                <w:lang w:bidi="ar"/>
              </w:rPr>
              <w:t>(mg/L)</w:t>
            </w:r>
          </w:p>
        </w:tc>
      </w:tr>
      <w:tr w:rsidR="004A6435" w:rsidRPr="004A6435" w14:paraId="761E9451" w14:textId="77777777">
        <w:trPr>
          <w:trHeight w:val="319"/>
          <w:jc w:val="center"/>
        </w:trPr>
        <w:tc>
          <w:tcPr>
            <w:tcW w:w="1035" w:type="dxa"/>
            <w:vMerge w:val="restart"/>
            <w:tcBorders>
              <w:top w:val="single" w:sz="4" w:space="0" w:color="auto"/>
            </w:tcBorders>
            <w:shd w:val="clear" w:color="auto" w:fill="FFFFFF"/>
            <w:noWrap/>
            <w:vAlign w:val="center"/>
          </w:tcPr>
          <w:p w14:paraId="3E51B358" w14:textId="77777777" w:rsidR="00222183" w:rsidRPr="004A6435" w:rsidRDefault="00B14CA2">
            <w:pPr>
              <w:widowControl/>
              <w:jc w:val="center"/>
              <w:textAlignment w:val="center"/>
              <w:rPr>
                <w:sz w:val="18"/>
                <w:szCs w:val="18"/>
              </w:rPr>
            </w:pPr>
            <w:r w:rsidRPr="004A6435">
              <w:rPr>
                <w:kern w:val="0"/>
                <w:sz w:val="18"/>
                <w:szCs w:val="18"/>
                <w:lang w:bidi="ar"/>
              </w:rPr>
              <w:t>多营养层级养殖</w:t>
            </w:r>
          </w:p>
        </w:tc>
        <w:tc>
          <w:tcPr>
            <w:tcW w:w="1116" w:type="dxa"/>
            <w:tcBorders>
              <w:top w:val="single" w:sz="4" w:space="0" w:color="auto"/>
            </w:tcBorders>
            <w:shd w:val="clear" w:color="auto" w:fill="auto"/>
            <w:vAlign w:val="center"/>
          </w:tcPr>
          <w:p w14:paraId="669B1E03" w14:textId="77777777" w:rsidR="00222183" w:rsidRPr="004A6435" w:rsidRDefault="00B14CA2">
            <w:pPr>
              <w:widowControl/>
              <w:jc w:val="left"/>
              <w:textAlignment w:val="center"/>
              <w:rPr>
                <w:sz w:val="18"/>
                <w:szCs w:val="18"/>
              </w:rPr>
            </w:pPr>
            <w:r w:rsidRPr="004A6435">
              <w:rPr>
                <w:kern w:val="0"/>
                <w:sz w:val="18"/>
                <w:szCs w:val="18"/>
                <w:lang w:bidi="ar"/>
              </w:rPr>
              <w:t>2024/06/08</w:t>
            </w:r>
          </w:p>
        </w:tc>
        <w:tc>
          <w:tcPr>
            <w:tcW w:w="705" w:type="dxa"/>
            <w:tcBorders>
              <w:top w:val="single" w:sz="4" w:space="0" w:color="auto"/>
            </w:tcBorders>
            <w:shd w:val="clear" w:color="auto" w:fill="auto"/>
            <w:vAlign w:val="center"/>
          </w:tcPr>
          <w:p w14:paraId="0B4EDEF7" w14:textId="77777777" w:rsidR="00222183" w:rsidRPr="004A6435" w:rsidRDefault="00B14CA2">
            <w:pPr>
              <w:widowControl/>
              <w:jc w:val="center"/>
              <w:textAlignment w:val="center"/>
              <w:rPr>
                <w:sz w:val="18"/>
                <w:szCs w:val="18"/>
              </w:rPr>
            </w:pPr>
            <w:r w:rsidRPr="004A6435">
              <w:rPr>
                <w:kern w:val="0"/>
                <w:sz w:val="18"/>
                <w:szCs w:val="18"/>
                <w:lang w:bidi="ar"/>
              </w:rPr>
              <w:t xml:space="preserve">8.12 </w:t>
            </w:r>
          </w:p>
        </w:tc>
        <w:tc>
          <w:tcPr>
            <w:tcW w:w="756" w:type="dxa"/>
            <w:tcBorders>
              <w:top w:val="single" w:sz="4" w:space="0" w:color="auto"/>
            </w:tcBorders>
            <w:shd w:val="clear" w:color="auto" w:fill="FFFFFF"/>
            <w:noWrap/>
            <w:vAlign w:val="center"/>
          </w:tcPr>
          <w:p w14:paraId="087A42B4" w14:textId="77777777" w:rsidR="00222183" w:rsidRPr="004A6435" w:rsidRDefault="00B14CA2">
            <w:pPr>
              <w:widowControl/>
              <w:jc w:val="center"/>
              <w:textAlignment w:val="center"/>
              <w:rPr>
                <w:sz w:val="18"/>
                <w:szCs w:val="18"/>
              </w:rPr>
            </w:pPr>
            <w:r w:rsidRPr="004A6435">
              <w:rPr>
                <w:kern w:val="0"/>
                <w:sz w:val="18"/>
                <w:szCs w:val="18"/>
                <w:lang w:bidi="ar"/>
              </w:rPr>
              <w:t>7.78</w:t>
            </w:r>
          </w:p>
        </w:tc>
        <w:tc>
          <w:tcPr>
            <w:tcW w:w="944" w:type="dxa"/>
            <w:tcBorders>
              <w:top w:val="single" w:sz="4" w:space="0" w:color="auto"/>
            </w:tcBorders>
            <w:vAlign w:val="center"/>
          </w:tcPr>
          <w:p w14:paraId="1E40BE97" w14:textId="77777777" w:rsidR="00222183" w:rsidRPr="004A6435" w:rsidRDefault="00B14CA2">
            <w:pPr>
              <w:widowControl/>
              <w:jc w:val="center"/>
              <w:textAlignment w:val="center"/>
              <w:rPr>
                <w:sz w:val="18"/>
                <w:szCs w:val="18"/>
              </w:rPr>
            </w:pPr>
            <w:r w:rsidRPr="004A6435">
              <w:rPr>
                <w:kern w:val="0"/>
                <w:sz w:val="18"/>
                <w:szCs w:val="18"/>
                <w:lang w:bidi="ar"/>
              </w:rPr>
              <w:t xml:space="preserve">26.0 </w:t>
            </w:r>
          </w:p>
        </w:tc>
        <w:tc>
          <w:tcPr>
            <w:tcW w:w="1134" w:type="dxa"/>
            <w:tcBorders>
              <w:top w:val="single" w:sz="4" w:space="0" w:color="auto"/>
            </w:tcBorders>
            <w:vAlign w:val="center"/>
          </w:tcPr>
          <w:p w14:paraId="250D08B3" w14:textId="77777777" w:rsidR="00222183" w:rsidRPr="004A6435" w:rsidRDefault="00B14CA2">
            <w:pPr>
              <w:widowControl/>
              <w:jc w:val="center"/>
              <w:textAlignment w:val="center"/>
              <w:rPr>
                <w:sz w:val="18"/>
                <w:szCs w:val="18"/>
              </w:rPr>
            </w:pPr>
            <w:r w:rsidRPr="004A6435">
              <w:rPr>
                <w:kern w:val="0"/>
                <w:sz w:val="18"/>
                <w:szCs w:val="18"/>
                <w:lang w:bidi="ar"/>
              </w:rPr>
              <w:t>5.46</w:t>
            </w:r>
          </w:p>
        </w:tc>
        <w:tc>
          <w:tcPr>
            <w:tcW w:w="1134" w:type="dxa"/>
            <w:tcBorders>
              <w:top w:val="single" w:sz="4" w:space="0" w:color="auto"/>
            </w:tcBorders>
            <w:vAlign w:val="center"/>
          </w:tcPr>
          <w:p w14:paraId="73396491" w14:textId="77777777" w:rsidR="00222183" w:rsidRPr="004A6435" w:rsidRDefault="00B14CA2">
            <w:pPr>
              <w:widowControl/>
              <w:jc w:val="center"/>
              <w:textAlignment w:val="center"/>
              <w:rPr>
                <w:sz w:val="18"/>
                <w:szCs w:val="18"/>
              </w:rPr>
            </w:pPr>
            <w:r w:rsidRPr="004A6435">
              <w:rPr>
                <w:kern w:val="0"/>
                <w:sz w:val="18"/>
                <w:szCs w:val="18"/>
                <w:lang w:bidi="ar"/>
              </w:rPr>
              <w:t>0.0075</w:t>
            </w:r>
          </w:p>
        </w:tc>
        <w:tc>
          <w:tcPr>
            <w:tcW w:w="992" w:type="dxa"/>
            <w:tcBorders>
              <w:top w:val="single" w:sz="4" w:space="0" w:color="auto"/>
            </w:tcBorders>
            <w:vAlign w:val="center"/>
          </w:tcPr>
          <w:p w14:paraId="68D85A80" w14:textId="77777777" w:rsidR="00222183" w:rsidRPr="004A6435" w:rsidRDefault="00B14CA2">
            <w:pPr>
              <w:widowControl/>
              <w:jc w:val="center"/>
              <w:textAlignment w:val="center"/>
              <w:rPr>
                <w:sz w:val="18"/>
                <w:szCs w:val="18"/>
              </w:rPr>
            </w:pPr>
            <w:r w:rsidRPr="004A6435">
              <w:rPr>
                <w:kern w:val="0"/>
                <w:sz w:val="18"/>
                <w:szCs w:val="18"/>
                <w:lang w:bidi="ar"/>
              </w:rPr>
              <w:t>0.0223</w:t>
            </w:r>
          </w:p>
        </w:tc>
        <w:tc>
          <w:tcPr>
            <w:tcW w:w="812" w:type="dxa"/>
            <w:tcBorders>
              <w:top w:val="single" w:sz="4" w:space="0" w:color="auto"/>
            </w:tcBorders>
            <w:vAlign w:val="center"/>
          </w:tcPr>
          <w:p w14:paraId="231E601C" w14:textId="77777777" w:rsidR="00222183" w:rsidRPr="004A6435" w:rsidRDefault="00B14CA2">
            <w:pPr>
              <w:widowControl/>
              <w:jc w:val="center"/>
              <w:textAlignment w:val="center"/>
              <w:rPr>
                <w:sz w:val="18"/>
                <w:szCs w:val="18"/>
              </w:rPr>
            </w:pPr>
            <w:r w:rsidRPr="004A6435">
              <w:rPr>
                <w:kern w:val="0"/>
                <w:sz w:val="18"/>
                <w:szCs w:val="18"/>
                <w:lang w:bidi="ar"/>
              </w:rPr>
              <w:t>0.0042</w:t>
            </w:r>
          </w:p>
        </w:tc>
      </w:tr>
      <w:tr w:rsidR="004A6435" w:rsidRPr="004A6435" w14:paraId="33C62284" w14:textId="77777777">
        <w:trPr>
          <w:trHeight w:val="319"/>
          <w:jc w:val="center"/>
        </w:trPr>
        <w:tc>
          <w:tcPr>
            <w:tcW w:w="1035" w:type="dxa"/>
            <w:vMerge/>
            <w:shd w:val="clear" w:color="auto" w:fill="FFFFFF"/>
            <w:noWrap/>
            <w:vAlign w:val="center"/>
          </w:tcPr>
          <w:p w14:paraId="2072A95E" w14:textId="77777777" w:rsidR="00222183" w:rsidRPr="004A6435" w:rsidRDefault="00222183">
            <w:pPr>
              <w:jc w:val="center"/>
              <w:rPr>
                <w:sz w:val="18"/>
                <w:szCs w:val="18"/>
              </w:rPr>
            </w:pPr>
          </w:p>
        </w:tc>
        <w:tc>
          <w:tcPr>
            <w:tcW w:w="1116" w:type="dxa"/>
            <w:shd w:val="clear" w:color="auto" w:fill="auto"/>
            <w:vAlign w:val="center"/>
          </w:tcPr>
          <w:p w14:paraId="0ADA45AA" w14:textId="77777777" w:rsidR="00222183" w:rsidRPr="004A6435" w:rsidRDefault="00B14CA2">
            <w:pPr>
              <w:widowControl/>
              <w:jc w:val="left"/>
              <w:textAlignment w:val="center"/>
              <w:rPr>
                <w:sz w:val="18"/>
                <w:szCs w:val="18"/>
              </w:rPr>
            </w:pPr>
            <w:r w:rsidRPr="004A6435">
              <w:rPr>
                <w:kern w:val="0"/>
                <w:sz w:val="18"/>
                <w:szCs w:val="18"/>
                <w:lang w:bidi="ar"/>
              </w:rPr>
              <w:t>2024/07/19</w:t>
            </w:r>
          </w:p>
        </w:tc>
        <w:tc>
          <w:tcPr>
            <w:tcW w:w="705" w:type="dxa"/>
            <w:shd w:val="clear" w:color="auto" w:fill="auto"/>
            <w:vAlign w:val="center"/>
          </w:tcPr>
          <w:p w14:paraId="6C7B8D43" w14:textId="77777777" w:rsidR="00222183" w:rsidRPr="004A6435" w:rsidRDefault="00B14CA2">
            <w:pPr>
              <w:widowControl/>
              <w:jc w:val="center"/>
              <w:textAlignment w:val="center"/>
              <w:rPr>
                <w:sz w:val="18"/>
                <w:szCs w:val="18"/>
              </w:rPr>
            </w:pPr>
            <w:r w:rsidRPr="004A6435">
              <w:rPr>
                <w:kern w:val="0"/>
                <w:sz w:val="18"/>
                <w:szCs w:val="18"/>
                <w:lang w:bidi="ar"/>
              </w:rPr>
              <w:t xml:space="preserve">8.16 </w:t>
            </w:r>
          </w:p>
        </w:tc>
        <w:tc>
          <w:tcPr>
            <w:tcW w:w="756" w:type="dxa"/>
            <w:shd w:val="clear" w:color="auto" w:fill="FFFFFF"/>
            <w:noWrap/>
            <w:vAlign w:val="center"/>
          </w:tcPr>
          <w:p w14:paraId="43EF203E" w14:textId="77777777" w:rsidR="00222183" w:rsidRPr="004A6435" w:rsidRDefault="00B14CA2">
            <w:pPr>
              <w:widowControl/>
              <w:jc w:val="center"/>
              <w:textAlignment w:val="center"/>
              <w:rPr>
                <w:sz w:val="18"/>
                <w:szCs w:val="18"/>
              </w:rPr>
            </w:pPr>
            <w:r w:rsidRPr="004A6435">
              <w:rPr>
                <w:kern w:val="0"/>
                <w:sz w:val="18"/>
                <w:szCs w:val="18"/>
                <w:lang w:bidi="ar"/>
              </w:rPr>
              <w:t>8.23</w:t>
            </w:r>
          </w:p>
        </w:tc>
        <w:tc>
          <w:tcPr>
            <w:tcW w:w="944" w:type="dxa"/>
            <w:vAlign w:val="center"/>
          </w:tcPr>
          <w:p w14:paraId="52F1311A" w14:textId="77777777" w:rsidR="00222183" w:rsidRPr="004A6435" w:rsidRDefault="00B14CA2">
            <w:pPr>
              <w:widowControl/>
              <w:jc w:val="center"/>
              <w:textAlignment w:val="center"/>
              <w:rPr>
                <w:sz w:val="18"/>
                <w:szCs w:val="18"/>
              </w:rPr>
            </w:pPr>
            <w:r w:rsidRPr="004A6435">
              <w:rPr>
                <w:kern w:val="0"/>
                <w:sz w:val="18"/>
                <w:szCs w:val="18"/>
                <w:lang w:bidi="ar"/>
              </w:rPr>
              <w:t xml:space="preserve">27.6 </w:t>
            </w:r>
          </w:p>
        </w:tc>
        <w:tc>
          <w:tcPr>
            <w:tcW w:w="1134" w:type="dxa"/>
            <w:vAlign w:val="center"/>
          </w:tcPr>
          <w:p w14:paraId="1667EFF2" w14:textId="77777777" w:rsidR="00222183" w:rsidRPr="004A6435" w:rsidRDefault="00B14CA2">
            <w:pPr>
              <w:widowControl/>
              <w:jc w:val="center"/>
              <w:textAlignment w:val="center"/>
              <w:rPr>
                <w:sz w:val="18"/>
                <w:szCs w:val="18"/>
              </w:rPr>
            </w:pPr>
            <w:r w:rsidRPr="004A6435">
              <w:rPr>
                <w:kern w:val="0"/>
                <w:sz w:val="18"/>
                <w:szCs w:val="18"/>
                <w:lang w:bidi="ar"/>
              </w:rPr>
              <w:t>5.71</w:t>
            </w:r>
          </w:p>
        </w:tc>
        <w:tc>
          <w:tcPr>
            <w:tcW w:w="1134" w:type="dxa"/>
            <w:vAlign w:val="center"/>
          </w:tcPr>
          <w:p w14:paraId="6A0BE3B9" w14:textId="77777777" w:rsidR="00222183" w:rsidRPr="004A6435" w:rsidRDefault="00B14CA2">
            <w:pPr>
              <w:widowControl/>
              <w:jc w:val="center"/>
              <w:textAlignment w:val="center"/>
              <w:rPr>
                <w:sz w:val="18"/>
                <w:szCs w:val="18"/>
              </w:rPr>
            </w:pPr>
            <w:r w:rsidRPr="004A6435">
              <w:rPr>
                <w:kern w:val="0"/>
                <w:sz w:val="18"/>
                <w:szCs w:val="18"/>
                <w:lang w:bidi="ar"/>
              </w:rPr>
              <w:t>0.0029</w:t>
            </w:r>
          </w:p>
        </w:tc>
        <w:tc>
          <w:tcPr>
            <w:tcW w:w="992" w:type="dxa"/>
            <w:noWrap/>
            <w:vAlign w:val="bottom"/>
          </w:tcPr>
          <w:p w14:paraId="19AA2DAB" w14:textId="77777777" w:rsidR="00222183" w:rsidRPr="004A6435" w:rsidRDefault="00B14CA2">
            <w:pPr>
              <w:widowControl/>
              <w:jc w:val="center"/>
              <w:textAlignment w:val="bottom"/>
              <w:rPr>
                <w:sz w:val="18"/>
                <w:szCs w:val="18"/>
              </w:rPr>
            </w:pPr>
            <w:r w:rsidRPr="004A6435">
              <w:rPr>
                <w:kern w:val="0"/>
                <w:sz w:val="18"/>
                <w:szCs w:val="18"/>
                <w:lang w:bidi="ar"/>
              </w:rPr>
              <w:t>0.0050</w:t>
            </w:r>
          </w:p>
        </w:tc>
        <w:tc>
          <w:tcPr>
            <w:tcW w:w="812" w:type="dxa"/>
            <w:noWrap/>
            <w:vAlign w:val="bottom"/>
          </w:tcPr>
          <w:p w14:paraId="1FF55B95" w14:textId="77777777" w:rsidR="00222183" w:rsidRPr="004A6435" w:rsidRDefault="00B14CA2">
            <w:pPr>
              <w:widowControl/>
              <w:jc w:val="center"/>
              <w:textAlignment w:val="bottom"/>
              <w:rPr>
                <w:sz w:val="18"/>
                <w:szCs w:val="18"/>
              </w:rPr>
            </w:pPr>
            <w:r w:rsidRPr="004A6435">
              <w:rPr>
                <w:kern w:val="0"/>
                <w:sz w:val="18"/>
                <w:szCs w:val="18"/>
                <w:lang w:bidi="ar"/>
              </w:rPr>
              <w:t>0.0062</w:t>
            </w:r>
          </w:p>
        </w:tc>
      </w:tr>
      <w:tr w:rsidR="004A6435" w:rsidRPr="004A6435" w14:paraId="414B11DD" w14:textId="77777777">
        <w:trPr>
          <w:trHeight w:val="319"/>
          <w:jc w:val="center"/>
        </w:trPr>
        <w:tc>
          <w:tcPr>
            <w:tcW w:w="1035" w:type="dxa"/>
            <w:vMerge/>
            <w:shd w:val="clear" w:color="auto" w:fill="FFFFFF"/>
            <w:noWrap/>
            <w:vAlign w:val="center"/>
          </w:tcPr>
          <w:p w14:paraId="7A7CFFBC" w14:textId="77777777" w:rsidR="00222183" w:rsidRPr="004A6435" w:rsidRDefault="00222183">
            <w:pPr>
              <w:jc w:val="center"/>
              <w:rPr>
                <w:sz w:val="18"/>
                <w:szCs w:val="18"/>
              </w:rPr>
            </w:pPr>
          </w:p>
        </w:tc>
        <w:tc>
          <w:tcPr>
            <w:tcW w:w="1116" w:type="dxa"/>
            <w:shd w:val="clear" w:color="auto" w:fill="auto"/>
            <w:vAlign w:val="center"/>
          </w:tcPr>
          <w:p w14:paraId="7BD82B1A" w14:textId="77777777" w:rsidR="00222183" w:rsidRPr="004A6435" w:rsidRDefault="00B14CA2">
            <w:pPr>
              <w:widowControl/>
              <w:jc w:val="left"/>
              <w:textAlignment w:val="center"/>
              <w:rPr>
                <w:sz w:val="18"/>
                <w:szCs w:val="18"/>
              </w:rPr>
            </w:pPr>
            <w:r w:rsidRPr="004A6435">
              <w:rPr>
                <w:kern w:val="0"/>
                <w:sz w:val="18"/>
                <w:szCs w:val="18"/>
                <w:lang w:bidi="ar"/>
              </w:rPr>
              <w:t>2024/08/22</w:t>
            </w:r>
          </w:p>
        </w:tc>
        <w:tc>
          <w:tcPr>
            <w:tcW w:w="705" w:type="dxa"/>
            <w:shd w:val="clear" w:color="auto" w:fill="auto"/>
            <w:vAlign w:val="center"/>
          </w:tcPr>
          <w:p w14:paraId="1D4C0B69" w14:textId="77777777" w:rsidR="00222183" w:rsidRPr="004A6435" w:rsidRDefault="00B14CA2">
            <w:pPr>
              <w:widowControl/>
              <w:jc w:val="center"/>
              <w:textAlignment w:val="center"/>
              <w:rPr>
                <w:sz w:val="18"/>
                <w:szCs w:val="18"/>
              </w:rPr>
            </w:pPr>
            <w:r w:rsidRPr="004A6435">
              <w:rPr>
                <w:kern w:val="0"/>
                <w:sz w:val="18"/>
                <w:szCs w:val="18"/>
                <w:lang w:bidi="ar"/>
              </w:rPr>
              <w:t xml:space="preserve">8.43 </w:t>
            </w:r>
          </w:p>
        </w:tc>
        <w:tc>
          <w:tcPr>
            <w:tcW w:w="756" w:type="dxa"/>
            <w:shd w:val="clear" w:color="auto" w:fill="FFFFFF"/>
            <w:noWrap/>
            <w:vAlign w:val="center"/>
          </w:tcPr>
          <w:p w14:paraId="12B28BCD" w14:textId="77777777" w:rsidR="00222183" w:rsidRPr="004A6435" w:rsidRDefault="00B14CA2">
            <w:pPr>
              <w:widowControl/>
              <w:jc w:val="center"/>
              <w:textAlignment w:val="center"/>
              <w:rPr>
                <w:sz w:val="18"/>
                <w:szCs w:val="18"/>
              </w:rPr>
            </w:pPr>
            <w:r w:rsidRPr="004A6435">
              <w:rPr>
                <w:kern w:val="0"/>
                <w:sz w:val="18"/>
                <w:szCs w:val="18"/>
                <w:lang w:bidi="ar"/>
              </w:rPr>
              <w:t>8.94</w:t>
            </w:r>
          </w:p>
        </w:tc>
        <w:tc>
          <w:tcPr>
            <w:tcW w:w="944" w:type="dxa"/>
            <w:vAlign w:val="center"/>
          </w:tcPr>
          <w:p w14:paraId="30FE5E1F" w14:textId="77777777" w:rsidR="00222183" w:rsidRPr="004A6435" w:rsidRDefault="00B14CA2">
            <w:pPr>
              <w:widowControl/>
              <w:jc w:val="center"/>
              <w:textAlignment w:val="center"/>
              <w:rPr>
                <w:sz w:val="18"/>
                <w:szCs w:val="18"/>
              </w:rPr>
            </w:pPr>
            <w:r w:rsidRPr="004A6435">
              <w:rPr>
                <w:kern w:val="0"/>
                <w:sz w:val="18"/>
                <w:szCs w:val="18"/>
                <w:lang w:bidi="ar"/>
              </w:rPr>
              <w:t>28.3</w:t>
            </w:r>
          </w:p>
        </w:tc>
        <w:tc>
          <w:tcPr>
            <w:tcW w:w="1134" w:type="dxa"/>
            <w:vAlign w:val="center"/>
          </w:tcPr>
          <w:p w14:paraId="658AAEC0" w14:textId="77777777" w:rsidR="00222183" w:rsidRPr="004A6435" w:rsidRDefault="00B14CA2">
            <w:pPr>
              <w:widowControl/>
              <w:jc w:val="center"/>
              <w:textAlignment w:val="center"/>
              <w:rPr>
                <w:sz w:val="18"/>
                <w:szCs w:val="18"/>
              </w:rPr>
            </w:pPr>
            <w:r w:rsidRPr="004A6435">
              <w:rPr>
                <w:kern w:val="0"/>
                <w:sz w:val="18"/>
                <w:szCs w:val="18"/>
                <w:lang w:bidi="ar"/>
              </w:rPr>
              <w:t>6.35</w:t>
            </w:r>
          </w:p>
        </w:tc>
        <w:tc>
          <w:tcPr>
            <w:tcW w:w="1134" w:type="dxa"/>
            <w:vAlign w:val="center"/>
          </w:tcPr>
          <w:p w14:paraId="3FB8E8AA" w14:textId="77777777" w:rsidR="00222183" w:rsidRPr="004A6435" w:rsidRDefault="00B14CA2">
            <w:pPr>
              <w:widowControl/>
              <w:jc w:val="center"/>
              <w:textAlignment w:val="center"/>
              <w:rPr>
                <w:sz w:val="18"/>
                <w:szCs w:val="18"/>
              </w:rPr>
            </w:pPr>
            <w:r w:rsidRPr="004A6435">
              <w:rPr>
                <w:kern w:val="0"/>
                <w:sz w:val="18"/>
                <w:szCs w:val="18"/>
                <w:lang w:bidi="ar"/>
              </w:rPr>
              <w:t>0.0056</w:t>
            </w:r>
          </w:p>
        </w:tc>
        <w:tc>
          <w:tcPr>
            <w:tcW w:w="992" w:type="dxa"/>
            <w:noWrap/>
            <w:vAlign w:val="bottom"/>
          </w:tcPr>
          <w:p w14:paraId="48A49C72" w14:textId="77777777" w:rsidR="00222183" w:rsidRPr="004A6435" w:rsidRDefault="00B14CA2">
            <w:pPr>
              <w:widowControl/>
              <w:jc w:val="center"/>
              <w:textAlignment w:val="bottom"/>
              <w:rPr>
                <w:sz w:val="18"/>
                <w:szCs w:val="18"/>
              </w:rPr>
            </w:pPr>
            <w:r w:rsidRPr="004A6435">
              <w:rPr>
                <w:kern w:val="0"/>
                <w:sz w:val="18"/>
                <w:szCs w:val="18"/>
                <w:lang w:bidi="ar"/>
              </w:rPr>
              <w:t>0.0079</w:t>
            </w:r>
          </w:p>
        </w:tc>
        <w:tc>
          <w:tcPr>
            <w:tcW w:w="812" w:type="dxa"/>
            <w:noWrap/>
            <w:vAlign w:val="bottom"/>
          </w:tcPr>
          <w:p w14:paraId="0E03EB29" w14:textId="77777777" w:rsidR="00222183" w:rsidRPr="004A6435" w:rsidRDefault="00B14CA2">
            <w:pPr>
              <w:widowControl/>
              <w:jc w:val="center"/>
              <w:textAlignment w:val="bottom"/>
              <w:rPr>
                <w:sz w:val="18"/>
                <w:szCs w:val="18"/>
              </w:rPr>
            </w:pPr>
            <w:r w:rsidRPr="004A6435">
              <w:rPr>
                <w:kern w:val="0"/>
                <w:sz w:val="18"/>
                <w:szCs w:val="18"/>
                <w:lang w:bidi="ar"/>
              </w:rPr>
              <w:t>0.0153</w:t>
            </w:r>
          </w:p>
        </w:tc>
      </w:tr>
      <w:tr w:rsidR="004A6435" w:rsidRPr="004A6435" w14:paraId="7D3F1FD8" w14:textId="77777777">
        <w:trPr>
          <w:trHeight w:val="319"/>
          <w:jc w:val="center"/>
        </w:trPr>
        <w:tc>
          <w:tcPr>
            <w:tcW w:w="1035" w:type="dxa"/>
            <w:vMerge/>
            <w:shd w:val="clear" w:color="auto" w:fill="FFFFFF"/>
            <w:noWrap/>
            <w:vAlign w:val="center"/>
          </w:tcPr>
          <w:p w14:paraId="20056618" w14:textId="77777777" w:rsidR="00222183" w:rsidRPr="004A6435" w:rsidRDefault="00222183">
            <w:pPr>
              <w:jc w:val="center"/>
              <w:rPr>
                <w:sz w:val="18"/>
                <w:szCs w:val="18"/>
              </w:rPr>
            </w:pPr>
          </w:p>
        </w:tc>
        <w:tc>
          <w:tcPr>
            <w:tcW w:w="1116" w:type="dxa"/>
            <w:shd w:val="clear" w:color="auto" w:fill="auto"/>
            <w:vAlign w:val="center"/>
          </w:tcPr>
          <w:p w14:paraId="2054AE57" w14:textId="77777777" w:rsidR="00222183" w:rsidRPr="004A6435" w:rsidRDefault="00B14CA2">
            <w:pPr>
              <w:widowControl/>
              <w:jc w:val="left"/>
              <w:textAlignment w:val="center"/>
              <w:rPr>
                <w:sz w:val="18"/>
                <w:szCs w:val="18"/>
              </w:rPr>
            </w:pPr>
            <w:r w:rsidRPr="004A6435">
              <w:rPr>
                <w:kern w:val="0"/>
                <w:sz w:val="18"/>
                <w:szCs w:val="18"/>
                <w:lang w:bidi="ar"/>
              </w:rPr>
              <w:t>2024/09/15</w:t>
            </w:r>
          </w:p>
        </w:tc>
        <w:tc>
          <w:tcPr>
            <w:tcW w:w="705" w:type="dxa"/>
            <w:shd w:val="clear" w:color="auto" w:fill="auto"/>
            <w:vAlign w:val="center"/>
          </w:tcPr>
          <w:p w14:paraId="3A363C82" w14:textId="77777777" w:rsidR="00222183" w:rsidRPr="004A6435" w:rsidRDefault="00B14CA2">
            <w:pPr>
              <w:widowControl/>
              <w:jc w:val="center"/>
              <w:textAlignment w:val="center"/>
              <w:rPr>
                <w:sz w:val="18"/>
                <w:szCs w:val="18"/>
              </w:rPr>
            </w:pPr>
            <w:r w:rsidRPr="004A6435">
              <w:rPr>
                <w:kern w:val="0"/>
                <w:sz w:val="18"/>
                <w:szCs w:val="18"/>
                <w:lang w:bidi="ar"/>
              </w:rPr>
              <w:t xml:space="preserve">8.17 </w:t>
            </w:r>
          </w:p>
        </w:tc>
        <w:tc>
          <w:tcPr>
            <w:tcW w:w="756" w:type="dxa"/>
            <w:shd w:val="clear" w:color="auto" w:fill="FFFFFF"/>
            <w:noWrap/>
            <w:vAlign w:val="center"/>
          </w:tcPr>
          <w:p w14:paraId="794988EA" w14:textId="77777777" w:rsidR="00222183" w:rsidRPr="004A6435" w:rsidRDefault="00B14CA2">
            <w:pPr>
              <w:widowControl/>
              <w:jc w:val="center"/>
              <w:textAlignment w:val="center"/>
              <w:rPr>
                <w:sz w:val="18"/>
                <w:szCs w:val="18"/>
              </w:rPr>
            </w:pPr>
            <w:r w:rsidRPr="004A6435">
              <w:rPr>
                <w:kern w:val="0"/>
                <w:sz w:val="18"/>
                <w:szCs w:val="18"/>
                <w:lang w:bidi="ar"/>
              </w:rPr>
              <w:t>8.67</w:t>
            </w:r>
          </w:p>
        </w:tc>
        <w:tc>
          <w:tcPr>
            <w:tcW w:w="944" w:type="dxa"/>
            <w:vAlign w:val="center"/>
          </w:tcPr>
          <w:p w14:paraId="7B22BB63" w14:textId="77777777" w:rsidR="00222183" w:rsidRPr="004A6435" w:rsidRDefault="00B14CA2">
            <w:pPr>
              <w:widowControl/>
              <w:jc w:val="center"/>
              <w:textAlignment w:val="center"/>
              <w:rPr>
                <w:sz w:val="18"/>
                <w:szCs w:val="18"/>
              </w:rPr>
            </w:pPr>
            <w:r w:rsidRPr="004A6435">
              <w:rPr>
                <w:kern w:val="0"/>
                <w:sz w:val="18"/>
                <w:szCs w:val="18"/>
                <w:lang w:bidi="ar"/>
              </w:rPr>
              <w:t xml:space="preserve">28.7 </w:t>
            </w:r>
          </w:p>
        </w:tc>
        <w:tc>
          <w:tcPr>
            <w:tcW w:w="1134" w:type="dxa"/>
            <w:vAlign w:val="center"/>
          </w:tcPr>
          <w:p w14:paraId="7A2A92BD" w14:textId="77777777" w:rsidR="00222183" w:rsidRPr="004A6435" w:rsidRDefault="00B14CA2">
            <w:pPr>
              <w:widowControl/>
              <w:jc w:val="center"/>
              <w:textAlignment w:val="center"/>
              <w:rPr>
                <w:sz w:val="18"/>
                <w:szCs w:val="18"/>
              </w:rPr>
            </w:pPr>
            <w:r w:rsidRPr="004A6435">
              <w:rPr>
                <w:kern w:val="0"/>
                <w:sz w:val="18"/>
                <w:szCs w:val="18"/>
                <w:lang w:bidi="ar"/>
              </w:rPr>
              <w:t>6.23</w:t>
            </w:r>
          </w:p>
        </w:tc>
        <w:tc>
          <w:tcPr>
            <w:tcW w:w="1134" w:type="dxa"/>
            <w:vAlign w:val="center"/>
          </w:tcPr>
          <w:p w14:paraId="547FD60F" w14:textId="77777777" w:rsidR="00222183" w:rsidRPr="004A6435" w:rsidRDefault="00B14CA2">
            <w:pPr>
              <w:widowControl/>
              <w:jc w:val="center"/>
              <w:textAlignment w:val="center"/>
              <w:rPr>
                <w:sz w:val="18"/>
                <w:szCs w:val="18"/>
              </w:rPr>
            </w:pPr>
            <w:r w:rsidRPr="004A6435">
              <w:rPr>
                <w:kern w:val="0"/>
                <w:sz w:val="18"/>
                <w:szCs w:val="18"/>
                <w:lang w:bidi="ar"/>
              </w:rPr>
              <w:t>0.0011</w:t>
            </w:r>
          </w:p>
        </w:tc>
        <w:tc>
          <w:tcPr>
            <w:tcW w:w="992" w:type="dxa"/>
            <w:noWrap/>
            <w:vAlign w:val="bottom"/>
          </w:tcPr>
          <w:p w14:paraId="17D46CEB" w14:textId="77777777" w:rsidR="00222183" w:rsidRPr="004A6435" w:rsidRDefault="00B14CA2">
            <w:pPr>
              <w:widowControl/>
              <w:jc w:val="center"/>
              <w:textAlignment w:val="bottom"/>
              <w:rPr>
                <w:sz w:val="18"/>
                <w:szCs w:val="18"/>
              </w:rPr>
            </w:pPr>
            <w:r w:rsidRPr="004A6435">
              <w:rPr>
                <w:kern w:val="0"/>
                <w:sz w:val="18"/>
                <w:szCs w:val="18"/>
                <w:lang w:bidi="ar"/>
              </w:rPr>
              <w:t>0.0063</w:t>
            </w:r>
          </w:p>
        </w:tc>
        <w:tc>
          <w:tcPr>
            <w:tcW w:w="812" w:type="dxa"/>
            <w:noWrap/>
            <w:vAlign w:val="bottom"/>
          </w:tcPr>
          <w:p w14:paraId="2AE02956" w14:textId="77777777" w:rsidR="00222183" w:rsidRPr="004A6435" w:rsidRDefault="00B14CA2">
            <w:pPr>
              <w:widowControl/>
              <w:jc w:val="center"/>
              <w:textAlignment w:val="bottom"/>
              <w:rPr>
                <w:sz w:val="18"/>
                <w:szCs w:val="18"/>
              </w:rPr>
            </w:pPr>
            <w:r w:rsidRPr="004A6435">
              <w:rPr>
                <w:kern w:val="0"/>
                <w:sz w:val="18"/>
                <w:szCs w:val="18"/>
                <w:lang w:bidi="ar"/>
              </w:rPr>
              <w:t>0.0075</w:t>
            </w:r>
          </w:p>
        </w:tc>
      </w:tr>
    </w:tbl>
    <w:p w14:paraId="08930E0B" w14:textId="77777777" w:rsidR="00222183" w:rsidRPr="004A6435" w:rsidRDefault="00B14CA2">
      <w:pPr>
        <w:spacing w:line="580" w:lineRule="exact"/>
        <w:ind w:firstLineChars="200" w:firstLine="640"/>
        <w:jc w:val="left"/>
        <w:rPr>
          <w:rFonts w:ascii="楷体_GB2312" w:eastAsia="楷体_GB2312" w:hAnsi="黑体"/>
          <w:sz w:val="32"/>
          <w:szCs w:val="32"/>
        </w:rPr>
      </w:pPr>
      <w:r w:rsidRPr="004A6435">
        <w:rPr>
          <w:rFonts w:ascii="楷体_GB2312" w:eastAsia="楷体_GB2312" w:hAnsi="黑体" w:hint="eastAsia"/>
          <w:sz w:val="32"/>
          <w:szCs w:val="32"/>
        </w:rPr>
        <w:lastRenderedPageBreak/>
        <w:t>（三）预期的经济、社会和生态效益</w:t>
      </w:r>
    </w:p>
    <w:p w14:paraId="42D7BA83" w14:textId="77777777" w:rsidR="00222183" w:rsidRPr="004A6435" w:rsidRDefault="00B14CA2">
      <w:pPr>
        <w:spacing w:line="580" w:lineRule="exact"/>
        <w:ind w:firstLineChars="200" w:firstLine="640"/>
        <w:rPr>
          <w:rFonts w:eastAsia="仿宋_GB2312"/>
          <w:sz w:val="32"/>
          <w:szCs w:val="32"/>
        </w:rPr>
      </w:pPr>
      <w:r w:rsidRPr="004A6435">
        <w:rPr>
          <w:rFonts w:eastAsia="仿宋_GB2312"/>
          <w:sz w:val="32"/>
          <w:szCs w:val="32"/>
        </w:rPr>
        <w:t>海水池塘多营养层级养殖尾水原位处理技术以虾蟹贝为主要养殖对象，在养殖过程中集成水质调控、营养物质循环利用、疾病生物防控和质量安全控制等技术。利用蟹摄食病虾防治疾病传播、贝类滤食水体中的有机碎屑、浮游生物调节水质的特点，实现养殖生物生态位互补，既提高了养殖生物的成活率，又提高了养殖经济效益。以在滨州海阔水产有限公司开展的凡纳滨对虾</w:t>
      </w:r>
      <w:r w:rsidRPr="004A6435">
        <w:rPr>
          <w:rFonts w:eastAsia="仿宋_GB2312"/>
          <w:sz w:val="32"/>
          <w:szCs w:val="32"/>
        </w:rPr>
        <w:t>-</w:t>
      </w:r>
      <w:r w:rsidRPr="004A6435">
        <w:rPr>
          <w:rFonts w:eastAsia="仿宋_GB2312"/>
          <w:sz w:val="32"/>
          <w:szCs w:val="32"/>
        </w:rPr>
        <w:t>拟穴青蟹</w:t>
      </w:r>
      <w:r w:rsidRPr="004A6435">
        <w:rPr>
          <w:rFonts w:eastAsia="仿宋_GB2312"/>
          <w:sz w:val="32"/>
          <w:szCs w:val="32"/>
        </w:rPr>
        <w:t>-</w:t>
      </w:r>
      <w:r w:rsidRPr="004A6435">
        <w:rPr>
          <w:rFonts w:eastAsia="仿宋_GB2312"/>
          <w:sz w:val="32"/>
          <w:szCs w:val="32"/>
        </w:rPr>
        <w:t>硬壳蛤养殖模式为例，示范面积</w:t>
      </w:r>
      <w:r w:rsidRPr="004A6435">
        <w:rPr>
          <w:rFonts w:eastAsia="仿宋_GB2312"/>
          <w:sz w:val="32"/>
          <w:szCs w:val="32"/>
        </w:rPr>
        <w:t xml:space="preserve"> 250</w:t>
      </w:r>
      <w:r w:rsidRPr="004A6435">
        <w:rPr>
          <w:rFonts w:eastAsia="仿宋_GB2312"/>
          <w:sz w:val="32"/>
          <w:szCs w:val="32"/>
        </w:rPr>
        <w:t>亩，</w:t>
      </w:r>
      <w:r w:rsidRPr="004A6435">
        <w:rPr>
          <w:rFonts w:eastAsia="仿宋_GB2312"/>
          <w:sz w:val="32"/>
          <w:szCs w:val="32"/>
        </w:rPr>
        <w:t>4</w:t>
      </w:r>
      <w:r w:rsidRPr="004A6435">
        <w:rPr>
          <w:rFonts w:eastAsia="仿宋_GB2312"/>
          <w:sz w:val="32"/>
          <w:szCs w:val="32"/>
        </w:rPr>
        <w:t>月底投放凡纳滨对虾苗种</w:t>
      </w:r>
      <w:r w:rsidRPr="004A6435">
        <w:rPr>
          <w:rFonts w:eastAsia="仿宋_GB2312"/>
          <w:sz w:val="32"/>
          <w:szCs w:val="32"/>
        </w:rPr>
        <w:t>125</w:t>
      </w:r>
      <w:r w:rsidRPr="004A6435">
        <w:rPr>
          <w:rFonts w:eastAsia="仿宋_GB2312"/>
          <w:sz w:val="32"/>
          <w:szCs w:val="32"/>
        </w:rPr>
        <w:t>万尾，</w:t>
      </w:r>
      <w:r w:rsidRPr="004A6435">
        <w:rPr>
          <w:rFonts w:eastAsia="仿宋_GB2312"/>
          <w:sz w:val="32"/>
          <w:szCs w:val="32"/>
        </w:rPr>
        <w:t>5</w:t>
      </w:r>
      <w:r w:rsidRPr="004A6435">
        <w:rPr>
          <w:rFonts w:eastAsia="仿宋_GB2312"/>
          <w:sz w:val="32"/>
          <w:szCs w:val="32"/>
        </w:rPr>
        <w:t>月初投放硬壳蛤苗种</w:t>
      </w:r>
      <w:r w:rsidRPr="004A6435">
        <w:rPr>
          <w:rFonts w:eastAsia="仿宋_GB2312"/>
          <w:sz w:val="32"/>
          <w:szCs w:val="32"/>
        </w:rPr>
        <w:t>250</w:t>
      </w:r>
      <w:r w:rsidRPr="004A6435">
        <w:rPr>
          <w:rFonts w:eastAsia="仿宋_GB2312"/>
          <w:sz w:val="32"/>
          <w:szCs w:val="32"/>
        </w:rPr>
        <w:t>万粒，</w:t>
      </w:r>
      <w:r w:rsidRPr="004A6435">
        <w:rPr>
          <w:rFonts w:eastAsia="仿宋_GB2312"/>
          <w:sz w:val="32"/>
          <w:szCs w:val="32"/>
        </w:rPr>
        <w:t>5</w:t>
      </w:r>
      <w:r w:rsidRPr="004A6435">
        <w:rPr>
          <w:rFonts w:eastAsia="仿宋_GB2312"/>
          <w:sz w:val="32"/>
          <w:szCs w:val="32"/>
        </w:rPr>
        <w:t>月中下旬投放拟穴青蟹苗种</w:t>
      </w:r>
      <w:r w:rsidRPr="004A6435">
        <w:rPr>
          <w:rFonts w:eastAsia="仿宋_GB2312"/>
          <w:sz w:val="32"/>
          <w:szCs w:val="32"/>
        </w:rPr>
        <w:t>7500</w:t>
      </w:r>
      <w:r w:rsidRPr="004A6435">
        <w:rPr>
          <w:rFonts w:eastAsia="仿宋_GB2312" w:hint="eastAsia"/>
          <w:sz w:val="32"/>
          <w:szCs w:val="32"/>
        </w:rPr>
        <w:t>只</w:t>
      </w:r>
      <w:r w:rsidRPr="004A6435">
        <w:rPr>
          <w:rFonts w:eastAsia="仿宋_GB2312"/>
          <w:sz w:val="32"/>
          <w:szCs w:val="32"/>
        </w:rPr>
        <w:t>。经</w:t>
      </w:r>
      <w:r w:rsidRPr="004A6435">
        <w:rPr>
          <w:rFonts w:eastAsia="仿宋_GB2312"/>
          <w:sz w:val="32"/>
          <w:szCs w:val="32"/>
        </w:rPr>
        <w:t>4</w:t>
      </w:r>
      <w:r w:rsidRPr="004A6435">
        <w:rPr>
          <w:rFonts w:eastAsia="仿宋_GB2312"/>
          <w:sz w:val="32"/>
          <w:szCs w:val="32"/>
        </w:rPr>
        <w:t>个月养殖后测算，凡纳滨对虾平均亩产</w:t>
      </w:r>
      <w:r w:rsidRPr="004A6435">
        <w:rPr>
          <w:rFonts w:eastAsia="仿宋_GB2312"/>
          <w:sz w:val="32"/>
          <w:szCs w:val="32"/>
        </w:rPr>
        <w:t>58.7kg</w:t>
      </w:r>
      <w:r w:rsidRPr="004A6435">
        <w:rPr>
          <w:rFonts w:eastAsia="仿宋_GB2312"/>
          <w:sz w:val="32"/>
          <w:szCs w:val="32"/>
        </w:rPr>
        <w:t>，成活率</w:t>
      </w:r>
      <w:r w:rsidRPr="004A6435">
        <w:rPr>
          <w:rFonts w:eastAsia="仿宋_GB2312"/>
          <w:sz w:val="32"/>
          <w:szCs w:val="32"/>
        </w:rPr>
        <w:t>77.2%</w:t>
      </w:r>
      <w:r w:rsidRPr="004A6435">
        <w:rPr>
          <w:rFonts w:eastAsia="仿宋_GB2312"/>
          <w:sz w:val="32"/>
          <w:szCs w:val="32"/>
        </w:rPr>
        <w:t>；拟穴青蟹平均亩产</w:t>
      </w:r>
      <w:r w:rsidRPr="004A6435">
        <w:rPr>
          <w:rFonts w:eastAsia="仿宋_GB2312"/>
          <w:sz w:val="32"/>
          <w:szCs w:val="32"/>
        </w:rPr>
        <w:t>4.8kg</w:t>
      </w:r>
      <w:r w:rsidRPr="004A6435">
        <w:rPr>
          <w:rFonts w:eastAsia="仿宋_GB2312"/>
          <w:sz w:val="32"/>
          <w:szCs w:val="32"/>
        </w:rPr>
        <w:t>；硬壳蛤平均亩产</w:t>
      </w:r>
      <w:r w:rsidRPr="004A6435">
        <w:rPr>
          <w:rFonts w:eastAsia="仿宋_GB2312"/>
          <w:sz w:val="32"/>
          <w:szCs w:val="32"/>
        </w:rPr>
        <w:t>154.4kg</w:t>
      </w:r>
      <w:r w:rsidRPr="004A6435">
        <w:rPr>
          <w:rFonts w:eastAsia="仿宋_GB2312"/>
          <w:sz w:val="32"/>
          <w:szCs w:val="32"/>
        </w:rPr>
        <w:t>，成活率</w:t>
      </w:r>
      <w:r w:rsidRPr="004A6435">
        <w:rPr>
          <w:rFonts w:eastAsia="仿宋_GB2312"/>
          <w:sz w:val="32"/>
          <w:szCs w:val="32"/>
        </w:rPr>
        <w:t>91.9 %</w:t>
      </w:r>
      <w:r w:rsidRPr="004A6435">
        <w:rPr>
          <w:rFonts w:eastAsia="仿宋_GB2312"/>
          <w:sz w:val="32"/>
          <w:szCs w:val="32"/>
        </w:rPr>
        <w:t>，较单养凡纳滨对虾平均亩增产</w:t>
      </w:r>
      <w:r w:rsidRPr="004A6435">
        <w:rPr>
          <w:rFonts w:eastAsia="仿宋_GB2312"/>
          <w:sz w:val="32"/>
          <w:szCs w:val="32"/>
        </w:rPr>
        <w:t>2100</w:t>
      </w:r>
      <w:r w:rsidRPr="004A6435">
        <w:rPr>
          <w:rFonts w:eastAsia="仿宋_GB2312"/>
          <w:sz w:val="32"/>
          <w:szCs w:val="32"/>
        </w:rPr>
        <w:t>元，池塘综合养殖效益提升</w:t>
      </w:r>
      <w:r w:rsidRPr="004A6435">
        <w:rPr>
          <w:rFonts w:eastAsia="仿宋_GB2312"/>
          <w:sz w:val="32"/>
          <w:szCs w:val="32"/>
        </w:rPr>
        <w:t>56.8%</w:t>
      </w:r>
      <w:r w:rsidRPr="004A6435">
        <w:rPr>
          <w:rFonts w:eastAsia="仿宋_GB2312"/>
          <w:sz w:val="32"/>
          <w:szCs w:val="32"/>
        </w:rPr>
        <w:t>，经济效益显著。</w:t>
      </w:r>
    </w:p>
    <w:p w14:paraId="49FA4DD5" w14:textId="77777777" w:rsidR="00222183" w:rsidRPr="004A6435" w:rsidRDefault="00B14CA2">
      <w:pPr>
        <w:spacing w:line="580" w:lineRule="exact"/>
        <w:ind w:firstLineChars="200" w:firstLine="640"/>
        <w:rPr>
          <w:rFonts w:ascii="仿宋_GB2312" w:eastAsia="仿宋_GB2312" w:hAnsi="黑体"/>
          <w:sz w:val="32"/>
          <w:szCs w:val="32"/>
        </w:rPr>
      </w:pPr>
      <w:r w:rsidRPr="004A6435">
        <w:rPr>
          <w:rFonts w:ascii="仿宋_GB2312" w:eastAsia="仿宋_GB2312" w:hAnsi="黑体" w:hint="eastAsia"/>
          <w:sz w:val="32"/>
          <w:szCs w:val="32"/>
        </w:rPr>
        <w:t>通过</w:t>
      </w:r>
      <w:bookmarkStart w:id="4" w:name="OLE_LINK4"/>
      <w:bookmarkStart w:id="5" w:name="OLE_LINK5"/>
      <w:r w:rsidRPr="004A6435">
        <w:rPr>
          <w:rFonts w:ascii="仿宋_GB2312" w:eastAsia="仿宋_GB2312" w:hAnsi="黑体" w:hint="eastAsia"/>
          <w:sz w:val="32"/>
          <w:szCs w:val="32"/>
        </w:rPr>
        <w:t>池塘多营养层级养殖</w:t>
      </w:r>
      <w:bookmarkEnd w:id="4"/>
      <w:bookmarkEnd w:id="5"/>
      <w:r w:rsidRPr="004A6435">
        <w:rPr>
          <w:rFonts w:ascii="仿宋_GB2312" w:eastAsia="仿宋_GB2312" w:hAnsi="黑体" w:hint="eastAsia"/>
          <w:sz w:val="32"/>
          <w:szCs w:val="32"/>
        </w:rPr>
        <w:t>进行养殖尾水的原位处理，实现了养殖尾水的达标排放或循环利用，有效减少了对周边河流、湖泊等水体的污染负荷，改善了区域水环境质量，有利于维持水域生态系统的平衡和生物多样性。开展虾蟹贝等多品种立体生态养殖，通过贝类滤食浮游植物和有机碎屑，调节水体营养盐，改善水质状况，增加养殖产量的同时，显著降低养殖水体的有机污染物负荷，同时增加贝类碳汇能力，对于促进产业可持续发展具有重要意义。</w:t>
      </w:r>
    </w:p>
    <w:p w14:paraId="447A6178" w14:textId="77777777" w:rsidR="00222183" w:rsidRPr="004A6435" w:rsidRDefault="00B14CA2">
      <w:pPr>
        <w:adjustRightInd w:val="0"/>
        <w:spacing w:line="580" w:lineRule="exact"/>
        <w:ind w:firstLineChars="200" w:firstLine="640"/>
        <w:outlineLvl w:val="0"/>
        <w:rPr>
          <w:rFonts w:ascii="黑体" w:eastAsia="黑体" w:hAnsi="黑体"/>
          <w:sz w:val="32"/>
          <w:szCs w:val="32"/>
        </w:rPr>
      </w:pPr>
      <w:r w:rsidRPr="004A6435">
        <w:rPr>
          <w:rFonts w:ascii="黑体" w:eastAsia="黑体" w:hAnsi="黑体"/>
          <w:sz w:val="32"/>
          <w:szCs w:val="32"/>
        </w:rPr>
        <w:t>四、</w:t>
      </w:r>
      <w:r w:rsidRPr="004A6435">
        <w:rPr>
          <w:rFonts w:ascii="黑体" w:eastAsia="黑体" w:hAnsi="黑体" w:hint="eastAsia"/>
          <w:sz w:val="32"/>
          <w:szCs w:val="32"/>
        </w:rPr>
        <w:t>与国际、国外同类标准技术内容对比情况，或者与测试的国外样品、样机的有关数据对比情况</w:t>
      </w:r>
    </w:p>
    <w:p w14:paraId="2669AE58" w14:textId="77777777" w:rsidR="00222183" w:rsidRPr="004A6435" w:rsidRDefault="00B14CA2">
      <w:pPr>
        <w:adjustRightInd w:val="0"/>
        <w:spacing w:line="580" w:lineRule="exact"/>
        <w:ind w:firstLineChars="200" w:firstLine="640"/>
        <w:rPr>
          <w:rFonts w:ascii="仿宋_GB2312" w:eastAsia="仿宋_GB2312" w:cs="仿宋_GB2312"/>
          <w:kern w:val="0"/>
          <w:sz w:val="32"/>
          <w:szCs w:val="32"/>
        </w:rPr>
      </w:pPr>
      <w:r w:rsidRPr="004A6435">
        <w:rPr>
          <w:rFonts w:ascii="仿宋_GB2312" w:eastAsia="仿宋_GB2312" w:cs="仿宋_GB2312" w:hint="eastAsia"/>
          <w:kern w:val="0"/>
          <w:sz w:val="32"/>
          <w:szCs w:val="32"/>
        </w:rPr>
        <w:lastRenderedPageBreak/>
        <w:t>本标准暂不涉及采标工作。</w:t>
      </w:r>
    </w:p>
    <w:p w14:paraId="666D9674" w14:textId="77777777" w:rsidR="00222183" w:rsidRPr="004A6435" w:rsidRDefault="00B14CA2">
      <w:pPr>
        <w:adjustRightInd w:val="0"/>
        <w:spacing w:line="580" w:lineRule="exact"/>
        <w:ind w:firstLineChars="200" w:firstLine="640"/>
        <w:outlineLvl w:val="0"/>
        <w:rPr>
          <w:rFonts w:ascii="黑体" w:eastAsia="黑体" w:hAnsi="黑体"/>
          <w:sz w:val="32"/>
          <w:szCs w:val="32"/>
        </w:rPr>
      </w:pPr>
      <w:r w:rsidRPr="004A6435">
        <w:rPr>
          <w:rFonts w:ascii="黑体" w:eastAsia="黑体" w:hAnsi="黑体" w:hint="eastAsia"/>
          <w:sz w:val="32"/>
          <w:szCs w:val="32"/>
        </w:rPr>
        <w:t>五</w:t>
      </w:r>
      <w:r w:rsidRPr="004A6435">
        <w:rPr>
          <w:rFonts w:ascii="黑体" w:eastAsia="黑体" w:hAnsi="黑体"/>
          <w:sz w:val="32"/>
          <w:szCs w:val="32"/>
        </w:rPr>
        <w:t>、以国际标准为基础的起草情况</w:t>
      </w:r>
    </w:p>
    <w:p w14:paraId="04AF17D7" w14:textId="77777777" w:rsidR="00222183" w:rsidRPr="004A6435" w:rsidRDefault="00B14CA2">
      <w:pPr>
        <w:adjustRightInd w:val="0"/>
        <w:spacing w:line="580" w:lineRule="exact"/>
        <w:ind w:firstLineChars="200" w:firstLine="640"/>
        <w:rPr>
          <w:rFonts w:ascii="仿宋_GB2312" w:eastAsia="仿宋_GB2312" w:cs="仿宋_GB2312"/>
          <w:kern w:val="0"/>
          <w:sz w:val="32"/>
          <w:szCs w:val="32"/>
        </w:rPr>
      </w:pPr>
      <w:r w:rsidRPr="004A6435">
        <w:rPr>
          <w:rFonts w:ascii="仿宋_GB2312" w:eastAsia="仿宋_GB2312" w:cs="仿宋_GB2312" w:hint="eastAsia"/>
          <w:kern w:val="0"/>
          <w:sz w:val="32"/>
          <w:szCs w:val="32"/>
        </w:rPr>
        <w:t>本文件起草中未采用国际标准。</w:t>
      </w:r>
    </w:p>
    <w:p w14:paraId="70E36BBB" w14:textId="77777777" w:rsidR="00222183" w:rsidRPr="004A6435" w:rsidRDefault="00B14CA2">
      <w:pPr>
        <w:adjustRightInd w:val="0"/>
        <w:spacing w:line="580" w:lineRule="exact"/>
        <w:ind w:firstLineChars="200" w:firstLine="640"/>
        <w:outlineLvl w:val="0"/>
        <w:rPr>
          <w:rFonts w:ascii="黑体" w:eastAsia="黑体" w:hAnsi="黑体"/>
          <w:sz w:val="32"/>
          <w:szCs w:val="32"/>
        </w:rPr>
      </w:pPr>
      <w:r w:rsidRPr="004A6435">
        <w:rPr>
          <w:rFonts w:ascii="黑体" w:eastAsia="黑体" w:hAnsi="黑体" w:hint="eastAsia"/>
          <w:sz w:val="32"/>
          <w:szCs w:val="32"/>
        </w:rPr>
        <w:t>六、与现有相关法律法规及相关标准的关系</w:t>
      </w:r>
    </w:p>
    <w:p w14:paraId="6E04D44D" w14:textId="77777777" w:rsidR="00222183" w:rsidRPr="004A6435" w:rsidRDefault="00B14CA2">
      <w:pPr>
        <w:adjustRightInd w:val="0"/>
        <w:spacing w:line="580" w:lineRule="exact"/>
        <w:ind w:firstLineChars="200" w:firstLine="640"/>
        <w:rPr>
          <w:rFonts w:ascii="仿宋_GB2312" w:eastAsia="仿宋_GB2312"/>
          <w:sz w:val="32"/>
          <w:szCs w:val="32"/>
        </w:rPr>
      </w:pPr>
      <w:r w:rsidRPr="004A6435">
        <w:rPr>
          <w:rFonts w:ascii="仿宋_GB2312" w:eastAsia="仿宋_GB2312" w:cs="仿宋_GB2312" w:hint="eastAsia"/>
          <w:kern w:val="0"/>
          <w:sz w:val="32"/>
          <w:szCs w:val="32"/>
        </w:rPr>
        <w:t>本标准在编制过程中，参考了国家、地方有关标准，</w:t>
      </w:r>
      <w:r w:rsidRPr="004A6435">
        <w:rPr>
          <w:rFonts w:ascii="仿宋_GB2312" w:eastAsia="仿宋_GB2312" w:hint="eastAsia"/>
          <w:sz w:val="32"/>
          <w:szCs w:val="32"/>
        </w:rPr>
        <w:t>与相关的现行法律法规和国家标准、行业标准相协调、无冲突。</w:t>
      </w:r>
    </w:p>
    <w:p w14:paraId="10CCC774" w14:textId="77777777" w:rsidR="00222183" w:rsidRPr="004A6435" w:rsidRDefault="00B14CA2">
      <w:pPr>
        <w:adjustRightInd w:val="0"/>
        <w:spacing w:line="580" w:lineRule="exact"/>
        <w:ind w:firstLineChars="200" w:firstLine="640"/>
        <w:outlineLvl w:val="0"/>
        <w:rPr>
          <w:rFonts w:ascii="黑体" w:eastAsia="黑体" w:hAnsi="黑体"/>
          <w:sz w:val="32"/>
          <w:szCs w:val="32"/>
        </w:rPr>
      </w:pPr>
      <w:r w:rsidRPr="004A6435">
        <w:rPr>
          <w:rFonts w:ascii="黑体" w:eastAsia="黑体" w:hAnsi="黑体" w:hint="eastAsia"/>
          <w:sz w:val="32"/>
          <w:szCs w:val="32"/>
        </w:rPr>
        <w:t>七</w:t>
      </w:r>
      <w:r w:rsidRPr="004A6435">
        <w:rPr>
          <w:rFonts w:ascii="黑体" w:eastAsia="黑体" w:hAnsi="黑体"/>
          <w:sz w:val="32"/>
          <w:szCs w:val="32"/>
        </w:rPr>
        <w:t>、重大分歧意见的处理经过和依据</w:t>
      </w:r>
    </w:p>
    <w:p w14:paraId="521FE600" w14:textId="77777777" w:rsidR="00222183" w:rsidRPr="004A6435" w:rsidRDefault="00B14CA2">
      <w:pPr>
        <w:adjustRightInd w:val="0"/>
        <w:spacing w:line="580" w:lineRule="exact"/>
        <w:ind w:firstLineChars="200" w:firstLine="640"/>
        <w:rPr>
          <w:rFonts w:ascii="仿宋_GB2312" w:eastAsia="仿宋_GB2312" w:hAnsi="宋体"/>
          <w:bCs/>
          <w:sz w:val="32"/>
          <w:szCs w:val="32"/>
        </w:rPr>
      </w:pPr>
      <w:r w:rsidRPr="004A6435">
        <w:rPr>
          <w:rFonts w:ascii="仿宋_GB2312" w:eastAsia="仿宋_GB2312" w:hAnsi="宋体" w:hint="eastAsia"/>
          <w:bCs/>
          <w:sz w:val="32"/>
          <w:szCs w:val="32"/>
        </w:rPr>
        <w:t>本标准在制定过程中，广泛征求和听取了管理、科研、技术推广部门专家和新型农业经营主体等各方意见，不存在重大分歧意见。</w:t>
      </w:r>
    </w:p>
    <w:p w14:paraId="7DD924DC" w14:textId="77777777" w:rsidR="00222183" w:rsidRPr="004A6435" w:rsidRDefault="00B14CA2">
      <w:pPr>
        <w:adjustRightInd w:val="0"/>
        <w:spacing w:line="580" w:lineRule="exact"/>
        <w:ind w:firstLineChars="200" w:firstLine="640"/>
        <w:outlineLvl w:val="0"/>
        <w:rPr>
          <w:rFonts w:ascii="黑体" w:eastAsia="黑体" w:hAnsi="黑体"/>
          <w:sz w:val="32"/>
          <w:szCs w:val="32"/>
        </w:rPr>
      </w:pPr>
      <w:r w:rsidRPr="004A6435">
        <w:rPr>
          <w:rFonts w:ascii="黑体" w:eastAsia="黑体" w:hAnsi="黑体"/>
          <w:sz w:val="32"/>
          <w:szCs w:val="32"/>
        </w:rPr>
        <w:t>八、</w:t>
      </w:r>
      <w:r w:rsidRPr="004A6435">
        <w:rPr>
          <w:rFonts w:ascii="黑体" w:eastAsia="黑体" w:hAnsi="黑体" w:hint="eastAsia"/>
          <w:sz w:val="32"/>
          <w:szCs w:val="32"/>
        </w:rPr>
        <w:t>涉及</w:t>
      </w:r>
      <w:r w:rsidRPr="004A6435">
        <w:rPr>
          <w:rFonts w:ascii="黑体" w:eastAsia="黑体" w:hAnsi="黑体"/>
          <w:sz w:val="32"/>
          <w:szCs w:val="32"/>
        </w:rPr>
        <w:t>的</w:t>
      </w:r>
      <w:r w:rsidRPr="004A6435">
        <w:rPr>
          <w:rFonts w:ascii="黑体" w:eastAsia="黑体" w:hAnsi="黑体" w:hint="eastAsia"/>
          <w:sz w:val="32"/>
          <w:szCs w:val="32"/>
        </w:rPr>
        <w:t>相关知识产权</w:t>
      </w:r>
      <w:r w:rsidRPr="004A6435">
        <w:rPr>
          <w:rFonts w:ascii="黑体" w:eastAsia="黑体" w:hAnsi="黑体"/>
          <w:sz w:val="32"/>
          <w:szCs w:val="32"/>
        </w:rPr>
        <w:t>说明</w:t>
      </w:r>
    </w:p>
    <w:p w14:paraId="32559DE9" w14:textId="77777777" w:rsidR="00222183" w:rsidRPr="004A6435" w:rsidRDefault="00B14CA2">
      <w:pPr>
        <w:adjustRightInd w:val="0"/>
        <w:spacing w:line="580" w:lineRule="exact"/>
        <w:ind w:firstLineChars="200" w:firstLine="640"/>
        <w:rPr>
          <w:rFonts w:ascii="仿宋_GB2312" w:eastAsia="仿宋_GB2312" w:hAnsi="宋体"/>
          <w:bCs/>
          <w:sz w:val="32"/>
          <w:szCs w:val="32"/>
        </w:rPr>
      </w:pPr>
      <w:r w:rsidRPr="004A6435">
        <w:rPr>
          <w:rFonts w:ascii="仿宋_GB2312" w:eastAsia="仿宋_GB2312" w:hAnsi="宋体" w:hint="eastAsia"/>
          <w:bCs/>
          <w:sz w:val="32"/>
          <w:szCs w:val="32"/>
        </w:rPr>
        <w:t>本文件不涉及专利。</w:t>
      </w:r>
    </w:p>
    <w:p w14:paraId="5AEC84E8" w14:textId="77777777" w:rsidR="00222183" w:rsidRPr="004A6435" w:rsidRDefault="00B14CA2">
      <w:pPr>
        <w:adjustRightInd w:val="0"/>
        <w:spacing w:line="580" w:lineRule="exact"/>
        <w:ind w:firstLineChars="200" w:firstLine="640"/>
        <w:outlineLvl w:val="0"/>
        <w:rPr>
          <w:rFonts w:ascii="黑体" w:eastAsia="黑体" w:hAnsi="黑体"/>
          <w:sz w:val="32"/>
          <w:szCs w:val="32"/>
        </w:rPr>
      </w:pPr>
      <w:r w:rsidRPr="004A6435">
        <w:rPr>
          <w:rFonts w:ascii="黑体" w:eastAsia="黑体" w:hAnsi="黑体" w:hint="eastAsia"/>
          <w:sz w:val="32"/>
          <w:szCs w:val="32"/>
        </w:rPr>
        <w:t>九</w:t>
      </w:r>
      <w:r w:rsidRPr="004A6435">
        <w:rPr>
          <w:rFonts w:ascii="黑体" w:eastAsia="黑体" w:hAnsi="黑体"/>
          <w:sz w:val="32"/>
          <w:szCs w:val="32"/>
        </w:rPr>
        <w:t>、</w:t>
      </w:r>
      <w:r w:rsidRPr="004A6435">
        <w:rPr>
          <w:rFonts w:ascii="黑体" w:eastAsia="黑体" w:hAnsi="黑体" w:hint="eastAsia"/>
          <w:sz w:val="32"/>
          <w:szCs w:val="32"/>
        </w:rPr>
        <w:t>实施国家标准的要求以及组织措施、技术措施、过渡期和实施日期的建议等措施建议</w:t>
      </w:r>
    </w:p>
    <w:p w14:paraId="47B4C352" w14:textId="05BC38EA" w:rsidR="00222183" w:rsidRPr="004A6435" w:rsidRDefault="00684ED7">
      <w:pPr>
        <w:adjustRightInd w:val="0"/>
        <w:spacing w:line="580" w:lineRule="exact"/>
        <w:ind w:firstLineChars="200" w:firstLine="640"/>
        <w:rPr>
          <w:rFonts w:ascii="仿宋_GB2312" w:eastAsia="仿宋_GB2312" w:hAnsi="宋体"/>
          <w:bCs/>
          <w:sz w:val="32"/>
          <w:szCs w:val="32"/>
        </w:rPr>
      </w:pPr>
      <w:r w:rsidRPr="004A6435">
        <w:rPr>
          <w:rFonts w:ascii="仿宋_GB2312" w:eastAsia="仿宋_GB2312" w:hAnsi="宋体" w:hint="eastAsia"/>
          <w:bCs/>
          <w:sz w:val="32"/>
          <w:szCs w:val="32"/>
        </w:rPr>
        <w:t>无。</w:t>
      </w:r>
    </w:p>
    <w:p w14:paraId="03F8E034" w14:textId="77777777" w:rsidR="00222183" w:rsidRPr="004A6435" w:rsidRDefault="00B14CA2">
      <w:pPr>
        <w:adjustRightInd w:val="0"/>
        <w:spacing w:line="580" w:lineRule="exact"/>
        <w:ind w:firstLineChars="200" w:firstLine="640"/>
        <w:outlineLvl w:val="0"/>
        <w:rPr>
          <w:rFonts w:ascii="黑体" w:eastAsia="黑体" w:hAnsi="黑体"/>
          <w:sz w:val="32"/>
          <w:szCs w:val="32"/>
        </w:rPr>
      </w:pPr>
      <w:r w:rsidRPr="004A6435">
        <w:rPr>
          <w:rFonts w:ascii="黑体" w:eastAsia="黑体" w:hAnsi="黑体" w:hint="eastAsia"/>
          <w:sz w:val="32"/>
          <w:szCs w:val="32"/>
        </w:rPr>
        <w:t>十</w:t>
      </w:r>
      <w:r w:rsidRPr="004A6435">
        <w:rPr>
          <w:rFonts w:ascii="黑体" w:eastAsia="黑体" w:hAnsi="黑体"/>
          <w:sz w:val="32"/>
          <w:szCs w:val="32"/>
        </w:rPr>
        <w:t>、其他应予说明的事项</w:t>
      </w:r>
    </w:p>
    <w:p w14:paraId="7A386311" w14:textId="77777777" w:rsidR="00222183" w:rsidRPr="004A6435" w:rsidRDefault="00B14CA2">
      <w:pPr>
        <w:adjustRightInd w:val="0"/>
        <w:spacing w:line="580" w:lineRule="exact"/>
        <w:ind w:firstLineChars="200" w:firstLine="640"/>
        <w:rPr>
          <w:rFonts w:ascii="仿宋_GB2312" w:eastAsia="仿宋_GB2312" w:hAnsi="宋体"/>
          <w:bCs/>
          <w:sz w:val="32"/>
          <w:szCs w:val="32"/>
        </w:rPr>
      </w:pPr>
      <w:r w:rsidRPr="004A6435">
        <w:rPr>
          <w:rFonts w:ascii="仿宋_GB2312" w:eastAsia="仿宋_GB2312" w:hAnsi="宋体" w:hint="eastAsia"/>
          <w:bCs/>
          <w:sz w:val="32"/>
          <w:szCs w:val="32"/>
        </w:rPr>
        <w:t>无。</w:t>
      </w:r>
    </w:p>
    <w:p w14:paraId="0571E8A3" w14:textId="77777777" w:rsidR="00222183" w:rsidRPr="004A6435" w:rsidRDefault="00222183">
      <w:pPr>
        <w:adjustRightInd w:val="0"/>
        <w:spacing w:line="580" w:lineRule="exact"/>
        <w:ind w:right="210" w:firstLineChars="1300" w:firstLine="2730"/>
        <w:jc w:val="right"/>
      </w:pPr>
    </w:p>
    <w:sectPr w:rsidR="00222183" w:rsidRPr="004A6435">
      <w:footerReference w:type="default" r:id="rId6"/>
      <w:pgSz w:w="11906" w:h="16838"/>
      <w:pgMar w:top="1440" w:right="1769" w:bottom="1440" w:left="1769"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D05A9" w14:textId="77777777" w:rsidR="00BE2D16" w:rsidRDefault="00BE2D16">
      <w:r>
        <w:separator/>
      </w:r>
    </w:p>
  </w:endnote>
  <w:endnote w:type="continuationSeparator" w:id="0">
    <w:p w14:paraId="1CDF71B9" w14:textId="77777777" w:rsidR="00BE2D16" w:rsidRDefault="00BE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509803"/>
      <w:docPartObj>
        <w:docPartGallery w:val="AutoText"/>
      </w:docPartObj>
    </w:sdtPr>
    <w:sdtEndPr/>
    <w:sdtContent>
      <w:p w14:paraId="1D117B01" w14:textId="479F1E9B" w:rsidR="00222183" w:rsidRDefault="00B14CA2">
        <w:pPr>
          <w:pStyle w:val="a5"/>
          <w:jc w:val="center"/>
        </w:pPr>
        <w:r>
          <w:fldChar w:fldCharType="begin"/>
        </w:r>
        <w:r>
          <w:instrText>PAGE   \* MERGEFORMAT</w:instrText>
        </w:r>
        <w:r>
          <w:fldChar w:fldCharType="separate"/>
        </w:r>
        <w:r w:rsidR="00D16F8F" w:rsidRPr="00D16F8F">
          <w:rPr>
            <w:noProof/>
            <w:lang w:val="zh-CN"/>
          </w:rPr>
          <w:t>3</w:t>
        </w:r>
        <w:r>
          <w:fldChar w:fldCharType="end"/>
        </w:r>
      </w:p>
    </w:sdtContent>
  </w:sdt>
  <w:p w14:paraId="5B19CFA2" w14:textId="77777777" w:rsidR="00222183" w:rsidRDefault="0022218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D3E05" w14:textId="77777777" w:rsidR="00BE2D16" w:rsidRDefault="00BE2D16">
      <w:r>
        <w:separator/>
      </w:r>
    </w:p>
  </w:footnote>
  <w:footnote w:type="continuationSeparator" w:id="0">
    <w:p w14:paraId="27020FFD" w14:textId="77777777" w:rsidR="00BE2D16" w:rsidRDefault="00BE2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DD"/>
    <w:rsid w:val="0000488A"/>
    <w:rsid w:val="000206AB"/>
    <w:rsid w:val="00045B8F"/>
    <w:rsid w:val="00082047"/>
    <w:rsid w:val="0009082E"/>
    <w:rsid w:val="000C4CD4"/>
    <w:rsid w:val="000D7E26"/>
    <w:rsid w:val="000E2FA0"/>
    <w:rsid w:val="000E4E0E"/>
    <w:rsid w:val="00100FEF"/>
    <w:rsid w:val="00145679"/>
    <w:rsid w:val="00176FD1"/>
    <w:rsid w:val="00181B38"/>
    <w:rsid w:val="0018442F"/>
    <w:rsid w:val="001C028C"/>
    <w:rsid w:val="001C0AA7"/>
    <w:rsid w:val="001C4441"/>
    <w:rsid w:val="00211D65"/>
    <w:rsid w:val="00222183"/>
    <w:rsid w:val="00232831"/>
    <w:rsid w:val="00241BF7"/>
    <w:rsid w:val="00256FB0"/>
    <w:rsid w:val="002B6AFC"/>
    <w:rsid w:val="002C138D"/>
    <w:rsid w:val="002C5B1E"/>
    <w:rsid w:val="002E6198"/>
    <w:rsid w:val="002E66F7"/>
    <w:rsid w:val="002E6881"/>
    <w:rsid w:val="00344D9B"/>
    <w:rsid w:val="0035663F"/>
    <w:rsid w:val="00365184"/>
    <w:rsid w:val="003805A8"/>
    <w:rsid w:val="003A14A7"/>
    <w:rsid w:val="003D40B7"/>
    <w:rsid w:val="00422605"/>
    <w:rsid w:val="00443BB5"/>
    <w:rsid w:val="004448FC"/>
    <w:rsid w:val="004470DF"/>
    <w:rsid w:val="00482077"/>
    <w:rsid w:val="0049290C"/>
    <w:rsid w:val="00497087"/>
    <w:rsid w:val="004A0EB2"/>
    <w:rsid w:val="004A6435"/>
    <w:rsid w:val="004C0227"/>
    <w:rsid w:val="004D3E19"/>
    <w:rsid w:val="004E2894"/>
    <w:rsid w:val="004F570D"/>
    <w:rsid w:val="00514151"/>
    <w:rsid w:val="00521F5C"/>
    <w:rsid w:val="005521AF"/>
    <w:rsid w:val="00560544"/>
    <w:rsid w:val="0057276A"/>
    <w:rsid w:val="005733EC"/>
    <w:rsid w:val="0057380E"/>
    <w:rsid w:val="00582825"/>
    <w:rsid w:val="00590516"/>
    <w:rsid w:val="00591823"/>
    <w:rsid w:val="005A19F9"/>
    <w:rsid w:val="005B503F"/>
    <w:rsid w:val="005C5DFF"/>
    <w:rsid w:val="005C6184"/>
    <w:rsid w:val="005D2FA0"/>
    <w:rsid w:val="005D300F"/>
    <w:rsid w:val="005E0428"/>
    <w:rsid w:val="005F19F9"/>
    <w:rsid w:val="00640F21"/>
    <w:rsid w:val="0065082F"/>
    <w:rsid w:val="00650D10"/>
    <w:rsid w:val="00652AD7"/>
    <w:rsid w:val="0065450A"/>
    <w:rsid w:val="006564EE"/>
    <w:rsid w:val="00664E7D"/>
    <w:rsid w:val="006674D9"/>
    <w:rsid w:val="00684ED7"/>
    <w:rsid w:val="0068618C"/>
    <w:rsid w:val="006935C2"/>
    <w:rsid w:val="00697D9B"/>
    <w:rsid w:val="006A04AF"/>
    <w:rsid w:val="006A1C17"/>
    <w:rsid w:val="006A4F2F"/>
    <w:rsid w:val="006D0298"/>
    <w:rsid w:val="006F2B35"/>
    <w:rsid w:val="006F3811"/>
    <w:rsid w:val="006F59FE"/>
    <w:rsid w:val="0071369E"/>
    <w:rsid w:val="007910A1"/>
    <w:rsid w:val="00796A1E"/>
    <w:rsid w:val="007B58DB"/>
    <w:rsid w:val="007C2AD0"/>
    <w:rsid w:val="007D1220"/>
    <w:rsid w:val="007D65F9"/>
    <w:rsid w:val="007E72D3"/>
    <w:rsid w:val="008044AB"/>
    <w:rsid w:val="008215F1"/>
    <w:rsid w:val="00855860"/>
    <w:rsid w:val="0086530A"/>
    <w:rsid w:val="00877336"/>
    <w:rsid w:val="00882191"/>
    <w:rsid w:val="008A0369"/>
    <w:rsid w:val="008B3EC1"/>
    <w:rsid w:val="008C0688"/>
    <w:rsid w:val="008C6F7D"/>
    <w:rsid w:val="008F42CA"/>
    <w:rsid w:val="00902234"/>
    <w:rsid w:val="0093256D"/>
    <w:rsid w:val="0093799C"/>
    <w:rsid w:val="009607FC"/>
    <w:rsid w:val="009877B3"/>
    <w:rsid w:val="0099783C"/>
    <w:rsid w:val="009A2887"/>
    <w:rsid w:val="009B2EB3"/>
    <w:rsid w:val="009C6B94"/>
    <w:rsid w:val="009C6ED3"/>
    <w:rsid w:val="009E2806"/>
    <w:rsid w:val="009F28B3"/>
    <w:rsid w:val="00A10D26"/>
    <w:rsid w:val="00A266E9"/>
    <w:rsid w:val="00A6627C"/>
    <w:rsid w:val="00A7615A"/>
    <w:rsid w:val="00AA5122"/>
    <w:rsid w:val="00AB7112"/>
    <w:rsid w:val="00AD4671"/>
    <w:rsid w:val="00B00D3E"/>
    <w:rsid w:val="00B14CA2"/>
    <w:rsid w:val="00B17995"/>
    <w:rsid w:val="00B23F7C"/>
    <w:rsid w:val="00B94B7D"/>
    <w:rsid w:val="00BA5DA2"/>
    <w:rsid w:val="00BB2D00"/>
    <w:rsid w:val="00BC5B63"/>
    <w:rsid w:val="00BD27D4"/>
    <w:rsid w:val="00BE2D16"/>
    <w:rsid w:val="00BE4BFB"/>
    <w:rsid w:val="00BF713D"/>
    <w:rsid w:val="00C07E1D"/>
    <w:rsid w:val="00C13451"/>
    <w:rsid w:val="00C1410D"/>
    <w:rsid w:val="00C26BFF"/>
    <w:rsid w:val="00C37941"/>
    <w:rsid w:val="00C4194B"/>
    <w:rsid w:val="00C475EB"/>
    <w:rsid w:val="00C50143"/>
    <w:rsid w:val="00CD31AB"/>
    <w:rsid w:val="00CE76EE"/>
    <w:rsid w:val="00CF0DDC"/>
    <w:rsid w:val="00D03B54"/>
    <w:rsid w:val="00D15D13"/>
    <w:rsid w:val="00D16F8F"/>
    <w:rsid w:val="00D2419C"/>
    <w:rsid w:val="00D31664"/>
    <w:rsid w:val="00D422E6"/>
    <w:rsid w:val="00D474BA"/>
    <w:rsid w:val="00D53568"/>
    <w:rsid w:val="00D614D2"/>
    <w:rsid w:val="00D761CE"/>
    <w:rsid w:val="00D83F48"/>
    <w:rsid w:val="00DF0B07"/>
    <w:rsid w:val="00E32DF5"/>
    <w:rsid w:val="00E36A3B"/>
    <w:rsid w:val="00E706A6"/>
    <w:rsid w:val="00E741E0"/>
    <w:rsid w:val="00E7704D"/>
    <w:rsid w:val="00E77B1E"/>
    <w:rsid w:val="00E854A2"/>
    <w:rsid w:val="00EC00C1"/>
    <w:rsid w:val="00EE3A79"/>
    <w:rsid w:val="00F03BDD"/>
    <w:rsid w:val="00F10292"/>
    <w:rsid w:val="00F11B26"/>
    <w:rsid w:val="00F160F5"/>
    <w:rsid w:val="00F36203"/>
    <w:rsid w:val="00F560D3"/>
    <w:rsid w:val="00F76297"/>
    <w:rsid w:val="00F903E1"/>
    <w:rsid w:val="00F919B0"/>
    <w:rsid w:val="00FA601B"/>
    <w:rsid w:val="00FD039A"/>
    <w:rsid w:val="00FE4C4C"/>
    <w:rsid w:val="325A5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79A9D"/>
  <w15:docId w15:val="{7B9C3B7C-8DB5-4F72-B402-B49C9DFB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hAnsi="Times New Roman" w:cs="Times New Roman"/>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pPr>
      <w:widowControl/>
      <w:spacing w:before="100" w:beforeAutospacing="1" w:after="100" w:afterAutospacing="1"/>
      <w:jc w:val="left"/>
    </w:pPr>
    <w:rPr>
      <w:rFonts w:ascii="宋体" w:hAnsi="宋体"/>
      <w:color w:val="000000"/>
      <w:kern w:val="0"/>
      <w:sz w:val="24"/>
    </w:rPr>
  </w:style>
  <w:style w:type="character" w:customStyle="1" w:styleId="a8">
    <w:name w:val="页眉 字符"/>
    <w:basedOn w:val="a0"/>
    <w:link w:val="a7"/>
    <w:uiPriority w:val="99"/>
    <w:rPr>
      <w:rFonts w:ascii="Times New Roman" w:hAnsi="Times New Roman" w:cs="Times New Roman"/>
      <w:sz w:val="18"/>
      <w:szCs w:val="18"/>
    </w:rPr>
  </w:style>
  <w:style w:type="character" w:customStyle="1" w:styleId="a6">
    <w:name w:val="页脚 字符"/>
    <w:basedOn w:val="a0"/>
    <w:link w:val="a5"/>
    <w:uiPriority w:val="99"/>
    <w:rPr>
      <w:rFonts w:ascii="Times New Roman" w:hAnsi="Times New Roman" w:cs="Times New Roman"/>
      <w:sz w:val="18"/>
      <w:szCs w:val="18"/>
    </w:rPr>
  </w:style>
  <w:style w:type="paragraph" w:customStyle="1" w:styleId="aa">
    <w:name w:val="封面标准名称"/>
    <w:qFormat/>
    <w:pPr>
      <w:framePr w:w="9639" w:h="6917" w:wrap="around" w:vAnchor="page" w:hAnchor="page" w:xAlign="center" w:y="6408" w:anchorLock="1"/>
      <w:widowControl w:val="0"/>
      <w:spacing w:line="680" w:lineRule="exact"/>
      <w:jc w:val="center"/>
    </w:pPr>
    <w:rPr>
      <w:rFonts w:ascii="黑体" w:eastAsia="黑体" w:hAnsi="Times New Roman" w:cs="Times New Roman"/>
      <w:sz w:val="52"/>
    </w:rPr>
  </w:style>
  <w:style w:type="character" w:customStyle="1" w:styleId="a4">
    <w:name w:val="批注框文本 字符"/>
    <w:basedOn w:val="a0"/>
    <w:link w:val="a3"/>
    <w:uiPriority w:val="99"/>
    <w:semiHidden/>
    <w:rPr>
      <w:rFonts w:ascii="Times New Roman" w:hAnsi="Times New Roman" w:cs="Times New Roman"/>
      <w:sz w:val="18"/>
      <w:szCs w:val="18"/>
    </w:rPr>
  </w:style>
  <w:style w:type="paragraph" w:customStyle="1" w:styleId="1">
    <w:name w:val="修订1"/>
    <w:hidden/>
    <w:uiPriority w:val="99"/>
    <w:semiHidden/>
    <w:rPr>
      <w:rFonts w:ascii="Times New Roman" w:hAnsi="Times New Roman" w:cs="Times New Roman"/>
      <w:kern w:val="2"/>
      <w:sz w:val="21"/>
      <w:szCs w:val="24"/>
    </w:rPr>
  </w:style>
  <w:style w:type="character" w:customStyle="1" w:styleId="fontstyle01">
    <w:name w:val="fontstyle01"/>
    <w:basedOn w:val="a0"/>
    <w:rPr>
      <w:rFonts w:ascii="宋体" w:eastAsia="宋体" w:hAnsi="宋体" w:hint="eastAsia"/>
      <w:color w:val="000000"/>
      <w:sz w:val="22"/>
      <w:szCs w:val="22"/>
    </w:rPr>
  </w:style>
  <w:style w:type="paragraph" w:styleId="ab">
    <w:name w:val="List Paragraph"/>
    <w:basedOn w:val="a"/>
    <w:uiPriority w:val="34"/>
    <w:qFormat/>
    <w:pPr>
      <w:ind w:firstLineChars="200" w:firstLine="420"/>
    </w:pPr>
  </w:style>
  <w:style w:type="paragraph" w:customStyle="1" w:styleId="New">
    <w:name w:val="正文 New"/>
    <w:qFormat/>
    <w:pPr>
      <w:widowControl w:val="0"/>
      <w:jc w:val="both"/>
    </w:pPr>
    <w:rPr>
      <w:rFonts w:ascii="Times New Roman" w:hAnsi="Times New Roman" w:cs="Times New Roman"/>
    </w:rPr>
  </w:style>
  <w:style w:type="paragraph" w:customStyle="1" w:styleId="p0">
    <w:name w:val="p0"/>
    <w:basedOn w:val="a"/>
    <w:qFormat/>
    <w:pPr>
      <w:widowControl/>
    </w:pPr>
    <w:rPr>
      <w:rFonts w:ascii="Cambria Math" w:hAnsi="Cambria Math"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夏  芸</cp:lastModifiedBy>
  <cp:revision>92</cp:revision>
  <dcterms:created xsi:type="dcterms:W3CDTF">2018-07-30T00:58:00Z</dcterms:created>
  <dcterms:modified xsi:type="dcterms:W3CDTF">2025-06-13T02:50:00Z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eyJoZGlkIjoiZjc0ZmYyMWQzMDJlOGU3MWVjZTBlNDBmYzhhY2RkMGEiLCJ1c2VySWQiOiIxNjQxMjM3NDM0In0=</vt:lpwstr>
  </property>
  <property fmtid="{D5CDD505-2E9C-101B-9397-08002B2CF9AE}" pid="3" name="KSOProductBuildVer">
    <vt:lpwstr>2052-12.1.0.19302</vt:lpwstr>
  </property>
  <property fmtid="{D5CDD505-2E9C-101B-9397-08002B2CF9AE}" pid="4" name="ICV">
    <vt:lpwstr>50F23B519AE1401083EE0315B640D4F2_12</vt:lpwstr>
  </property>
</Properties>
</file>